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A2" w:rsidRPr="00383AA2" w:rsidRDefault="00383AA2" w:rsidP="00383AA2">
      <w:pPr>
        <w:spacing w:before="180" w:after="450" w:line="240" w:lineRule="auto"/>
        <w:outlineLvl w:val="0"/>
        <w:rPr>
          <w:rFonts w:ascii="Roboto" w:eastAsia="Times New Roman" w:hAnsi="Roboto" w:cs="Times New Roman"/>
          <w:b/>
          <w:bCs/>
          <w:color w:val="224D80"/>
          <w:kern w:val="36"/>
          <w:sz w:val="41"/>
          <w:szCs w:val="41"/>
          <w:lang w:eastAsia="ru-RU"/>
        </w:rPr>
      </w:pPr>
      <w:r w:rsidRPr="00383AA2">
        <w:rPr>
          <w:rFonts w:ascii="Roboto" w:eastAsia="Times New Roman" w:hAnsi="Roboto" w:cs="Times New Roman"/>
          <w:b/>
          <w:bCs/>
          <w:color w:val="224D80"/>
          <w:kern w:val="36"/>
          <w:sz w:val="41"/>
          <w:szCs w:val="41"/>
          <w:lang w:eastAsia="ru-RU"/>
        </w:rPr>
        <w:t>Меморандум инициативной группы членов ЕКПП</w:t>
      </w:r>
    </w:p>
    <w:p w:rsidR="00383AA2" w:rsidRPr="00383AA2" w:rsidRDefault="00383AA2" w:rsidP="00383A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Целью Меморандума является попытка объективно,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неангажированно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осмыслить ситуацию в ЕКПП, обозначить факты нарушений в деятельности общественной организации со стороны Президента и членов Правления ЕКПП, предложить меры по исправлению ситуации.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Данная публикация - это призыв к дополнениям, фактам, мнениям, к присоединению через свою подпись в комментариях для того, чтобы мы могли активно заявить общую позицию на ЧГА и продвигать предложения по улучшению взаимодействий и деятельности организации в целом.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МЕМОРАНДУМ ИНИЦИАТИВНОЙ ГРУППЫ ЧЛЕНОВ ЕКПП: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1. Под предлогом, сформулированным как необходимость перерегистрации, начались атаки на Паст-Президента. Послание его к организации было скрыто Правлением по предложению Президента. Паст-Президент представлялся как враг процессов развития и автор ошибочных точек зрения в судьбе организации, обвинялся в пристрастном к членам Правления отношении.</w:t>
      </w:r>
    </w:p>
    <w:p w:rsidR="00383AA2" w:rsidRPr="00383AA2" w:rsidRDefault="00383AA2" w:rsidP="00383A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2. Шли и идут постоянные игры с информацией. Она подается не полностью, либо укрывается, либо извращается.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Для этого был присвоен информационный канал и действовал механизм принуждения обслуживать свои интересы, против которого протестовала секретарь Марина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Павлоцкая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3. Практика писем Правления и предложений в регионы только раздувает конфликт, предлагая не его разрешение, а демонстрацию соблазнения на лояльность Президенту и Правлению.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4. В посланиях Президента, несмотря на ссылки о совещаниях с юристами и венскую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курацию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, не демонстрируется достаточное и достойное правовое обеспечение заявления о перерегистрации.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5. Несмотря на объявленное перемирие и обнуление, практика обработки регионов, продавливание своей идеи и идеологии продолжается. Т. В.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Мизинова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через 3 месяца сочла возможным объявить, что под перемирием не подписывалась.</w:t>
      </w:r>
    </w:p>
    <w:p w:rsidR="00383AA2" w:rsidRPr="00383AA2" w:rsidRDefault="00383AA2" w:rsidP="00383A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6. Ряд специалистов организации поделились своими историями обращения и общения с Правлением. В организации складывается кастовость. Появилась группировка лояльных «своих», которым были сделаны предложения и созданы особые условия. Заметно, что посты в организации занимают свои люди. Им приоритет в продвижениях в статусах и в сертификации образовательных программ.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Остальные идут по другому списку. Бюрократическими методами и статусным давлением им отказывают в получении статусов, в сертификации образовательных проектов.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Многочисленные проблемы всей организации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акредитиции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и сертификации проявила ситуация с Дмитрием Соколовым (Москва). В ней и пристрастное рассмотрение – расследование его профессиональной деятельности, с привлечением, порочащих его как специалиста, по факту непредъявленных мнений из Украины. Приостановка статуса и рекомендации «пройти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супервизию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». Все это шло либо без правого обеспечения, либо с его трактовкой под свои намерения.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Ситуация с коллегой выглядит как расправа региональной организации с подключением Правления. При обращении Соколова в Вену с его случаем, не вникая, отказались разбираться, в качестве причины отказа - сослались на дружбу с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Мизиновой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Т.В..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Нечто подобное было исполнено в региональном отделении Комитетом по сертификации с Нефедьевой Натальей (Санкт –Петербург).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Владиславу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Низамову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(на фоне страстных выступлений за этику) отказали в лицензировании семинаров по этическим темам в практике работы. Особо не разбираясь ни в его предложении, ни в связи с актуальным состоянием этой темы в организации.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В деятельности администрирующих структур наблюдается тенденция чинить препятствия к возможности поделиться своими идеями и опытом. Отказ в публикациях переводов и работ. Попытки взять на себя чистоту психоаналитической мысли, цензурируя работы специалистов.</w:t>
      </w:r>
    </w:p>
    <w:p w:rsidR="00383AA2" w:rsidRPr="00383AA2" w:rsidRDefault="00383AA2" w:rsidP="00383A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7. Практика совмещения должностей по линии регион – Правление – Вена, создает великолепные условия для круговой поруки и коррумпированности.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Специалисту, ошельмованному в регионе, не надо надеяться на объективное рассмотрение его дела в центральном Правлении.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Все это работает на запрет, а не на развитие статусов и повышение профессиональных уровней.</w:t>
      </w:r>
    </w:p>
    <w:p w:rsidR="00383AA2" w:rsidRPr="00383AA2" w:rsidRDefault="00383AA2" w:rsidP="00383A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8. Проводится политика подчинения регионов. Председатели лишаются права полноценного голоса на собраниях, их принуждают к развитию количества членов в организации. В качестве аргументов и средств стимуляции – Угрозы.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Идет полная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вертикализация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власти. ЕКПП России превращается в филиал друзей Татьяны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Мизиновой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, на очереди и Вена.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lastRenderedPageBreak/>
        <w:t xml:space="preserve">9. Стиль коммуникации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Мизиновой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- демонстрация своего превосходства, импульсивность. Нежелание или потерянное умение общаться взвешенно, уважительно. Нынешний Президент не подходит по личным качествам к выполнению обязанностей лидера организации, занимающийся человеческими отношениями.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Предлагаемые членами инициативной группы меры по нормализации работы Этического комитета и Правления, препятствующие практике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кулуарности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, ангажированности и двойных стандартов, а именно: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1) обсудить на сайте ЕКПП деятельность ЭК, включая: принципы формирования, функции, структуру, критерии формирования ЭК, проект нового «Регламента работы ЭК ЕКПП»,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2) принять новый «Регламент работы ЭК ЕКПП» и в разделе «санкции" исключить лишение или приостановку сертификационного статуса (оставить только лишение членства),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3) увеличить численность ЭК с 7 до 15 человек (с запретом совмещать членство в ЭК в Правлениях, в других ЭК, с любыми другими должностями),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4) увеличить численность Правления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НацОтделения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с 20 до 30 человек,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5) выбирать членов ЭК прямым тайным голосованием на Общих </w:t>
      </w:r>
      <w:proofErr w:type="gram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собраниях</w:t>
      </w:r>
      <w:proofErr w:type="gram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НО или РО (а не как сейчас - руке ЭК выбирается Правлением и подбирает самолично членов ЭК);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6) запретить любое совмещение руководящих должностей (в том числе на разных уровнях –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НацОтделения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 и Европы),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7) наделить кооптируемых в Правление ЕКПП руководителей РО правом решающего голоса,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8)запретить изменения в регламенте работы ЭК и в Уставе лишь на уровне Правления ЕКПП, без предварительного обсуждения и голосования на общих собраниях региональных отделений, с вынесением итогового решения от каждого региона по тому или иному предлагаемому Правлением пункту,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9) сделать финансовую отчётность прозрачной для всех членов ЕКПП (с обозначением статей затрат).</w:t>
      </w:r>
    </w:p>
    <w:p w:rsidR="00383AA2" w:rsidRPr="00383AA2" w:rsidRDefault="00383AA2" w:rsidP="00383AA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Свою подпись в пользу данной публикации Меморандума предоставили:</w:t>
      </w:r>
    </w:p>
    <w:p w:rsidR="00383AA2" w:rsidRPr="00383AA2" w:rsidRDefault="00383AA2" w:rsidP="00383A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Георгий Амусин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Александра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Гайдалёнок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Светлана Гусева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Наталья Нефедьева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Марина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Павлоцкая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Дмитрий Соколов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Наталья Яремчук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>Вадим Барсуков</w:t>
      </w: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br/>
        <w:t xml:space="preserve">Ирина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Молдованова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 </w:t>
      </w:r>
    </w:p>
    <w:p w:rsidR="00383AA2" w:rsidRPr="00383AA2" w:rsidRDefault="00383AA2" w:rsidP="00383AA2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83AA2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Наталия Лебедева </w:t>
      </w:r>
    </w:p>
    <w:p w:rsidR="00383AA2" w:rsidRPr="00383AA2" w:rsidRDefault="00383AA2" w:rsidP="00383AA2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83AA2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Галина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Шептихина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 </w:t>
      </w:r>
    </w:p>
    <w:p w:rsidR="00383AA2" w:rsidRPr="00383AA2" w:rsidRDefault="00383AA2" w:rsidP="00383AA2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83AA2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 xml:space="preserve">Александр </w:t>
      </w:r>
      <w:proofErr w:type="spellStart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Афонин</w:t>
      </w:r>
      <w:proofErr w:type="spellEnd"/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 </w:t>
      </w:r>
    </w:p>
    <w:p w:rsidR="00383AA2" w:rsidRPr="00383AA2" w:rsidRDefault="00383AA2" w:rsidP="00383AA2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83AA2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Александр Кантор </w:t>
      </w:r>
    </w:p>
    <w:p w:rsidR="00383AA2" w:rsidRPr="00383AA2" w:rsidRDefault="00383AA2" w:rsidP="00383AA2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83AA2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Дарья Григорьева </w:t>
      </w:r>
    </w:p>
    <w:p w:rsidR="00383AA2" w:rsidRPr="00383AA2" w:rsidRDefault="00383AA2" w:rsidP="00383AA2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383AA2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</w:p>
    <w:p w:rsidR="00383AA2" w:rsidRPr="00383AA2" w:rsidRDefault="00383AA2" w:rsidP="00383AA2">
      <w:pPr>
        <w:shd w:val="clear" w:color="auto" w:fill="FFFFFF"/>
        <w:spacing w:before="90" w:after="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</w:pPr>
      <w:r w:rsidRPr="00383AA2">
        <w:rPr>
          <w:rFonts w:ascii="Helvetica" w:eastAsia="Times New Roman" w:hAnsi="Helvetica" w:cs="Times New Roman"/>
          <w:color w:val="1D2129"/>
          <w:sz w:val="21"/>
          <w:szCs w:val="21"/>
          <w:lang w:eastAsia="ru-RU"/>
        </w:rPr>
        <w:t>Любовь Заева</w:t>
      </w:r>
    </w:p>
    <w:p w:rsidR="003A3F2B" w:rsidRDefault="003A3F2B">
      <w:bookmarkStart w:id="0" w:name="_GoBack"/>
      <w:bookmarkEnd w:id="0"/>
    </w:p>
    <w:sectPr w:rsidR="003A3F2B" w:rsidSect="00383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2"/>
    <w:rsid w:val="00383AA2"/>
    <w:rsid w:val="003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F6A7-0AE1-4A4D-9070-5CC580D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2021-04-28T15:44:00Z</dcterms:created>
  <dcterms:modified xsi:type="dcterms:W3CDTF">2021-04-28T15:45:00Z</dcterms:modified>
</cp:coreProperties>
</file>