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1F53" w14:textId="4DF7EA29" w:rsidR="007F5771" w:rsidRPr="00B70CDC" w:rsidRDefault="007F5771" w:rsidP="005D4183">
      <w:pPr>
        <w:autoSpaceDE w:val="0"/>
        <w:autoSpaceDN w:val="0"/>
        <w:adjustRightInd w:val="0"/>
        <w:spacing w:after="120"/>
        <w:rPr>
          <w:rFonts w:ascii="Times" w:hAnsi="Times" w:cstheme="minorHAnsi"/>
          <w:iCs/>
          <w:color w:val="0000FF" w:themeColor="hyperlink"/>
          <w:sz w:val="20"/>
          <w:szCs w:val="20"/>
          <w:u w:val="single"/>
          <w:lang w:val="en-US"/>
        </w:rPr>
      </w:pPr>
    </w:p>
    <w:p w14:paraId="13A7C80C" w14:textId="77777777" w:rsidR="001A42BD" w:rsidRPr="00F87766" w:rsidRDefault="001A42BD" w:rsidP="001A42BD">
      <w:pPr>
        <w:pStyle w:val="ad"/>
        <w:jc w:val="center"/>
        <w:rPr>
          <w:b/>
          <w:bCs/>
          <w:i/>
          <w:iCs/>
          <w:sz w:val="24"/>
          <w:szCs w:val="24"/>
          <w:highlight w:val="green"/>
        </w:rPr>
      </w:pPr>
      <w:r w:rsidRPr="00F87766">
        <w:rPr>
          <w:b/>
          <w:bCs/>
          <w:i/>
          <w:iCs/>
          <w:sz w:val="24"/>
          <w:szCs w:val="24"/>
          <w:highlight w:val="green"/>
        </w:rPr>
        <w:t>Поля, отмеченные красным цветом, требуют заполнения в соответствии с Вашими данными.</w:t>
      </w:r>
    </w:p>
    <w:p w14:paraId="26B2237E" w14:textId="77777777" w:rsidR="001A42BD" w:rsidRPr="00F87766" w:rsidRDefault="001A42BD" w:rsidP="001A42BD">
      <w:pPr>
        <w:pStyle w:val="ad"/>
        <w:jc w:val="center"/>
        <w:rPr>
          <w:b/>
          <w:bCs/>
          <w:i/>
          <w:iCs/>
          <w:sz w:val="24"/>
          <w:szCs w:val="24"/>
          <w:highlight w:val="green"/>
        </w:rPr>
      </w:pPr>
      <w:r w:rsidRPr="00F87766">
        <w:rPr>
          <w:b/>
          <w:bCs/>
          <w:i/>
          <w:iCs/>
          <w:sz w:val="24"/>
          <w:szCs w:val="24"/>
          <w:highlight w:val="green"/>
        </w:rPr>
        <w:t>При заполнении необходимо удалить вспомогательные комментарии, выделенные зеленым.</w:t>
      </w:r>
    </w:p>
    <w:p w14:paraId="1B0855EB" w14:textId="77777777" w:rsidR="001A42BD" w:rsidRDefault="001A42BD" w:rsidP="001A42BD">
      <w:pPr>
        <w:pStyle w:val="ad"/>
        <w:jc w:val="center"/>
        <w:rPr>
          <w:b/>
          <w:bCs/>
          <w:i/>
          <w:iCs/>
          <w:sz w:val="24"/>
          <w:szCs w:val="24"/>
        </w:rPr>
      </w:pPr>
      <w:r w:rsidRPr="00F87766">
        <w:rPr>
          <w:b/>
          <w:bCs/>
          <w:i/>
          <w:iCs/>
          <w:sz w:val="24"/>
          <w:szCs w:val="24"/>
          <w:highlight w:val="green"/>
        </w:rPr>
        <w:t>Обратите, пожалуйста, внимание на необходимость сохранения стиля форматирования текста:</w:t>
      </w:r>
    </w:p>
    <w:p w14:paraId="5A755912" w14:textId="77777777" w:rsidR="001A42BD" w:rsidRPr="001A42BD" w:rsidRDefault="001A42BD" w:rsidP="001A42BD">
      <w:pPr>
        <w:pStyle w:val="ad"/>
        <w:rPr>
          <w:rFonts w:ascii="Times" w:hAnsi="Times"/>
          <w:b/>
          <w:bCs/>
          <w:sz w:val="24"/>
          <w:szCs w:val="24"/>
          <w:highlight w:val="green"/>
        </w:rPr>
      </w:pPr>
      <w:r w:rsidRPr="009967DF">
        <w:rPr>
          <w:highlight w:val="green"/>
        </w:rPr>
        <w:t xml:space="preserve">Шрифт: </w:t>
      </w:r>
      <w:r w:rsidRPr="001A42BD">
        <w:rPr>
          <w:rFonts w:ascii="Times" w:hAnsi="Times"/>
          <w:highlight w:val="green"/>
        </w:rPr>
        <w:t xml:space="preserve">Шрифт: </w:t>
      </w:r>
      <w:proofErr w:type="spellStart"/>
      <w:r w:rsidRPr="001A42BD">
        <w:rPr>
          <w:rFonts w:ascii="Times" w:hAnsi="Times"/>
          <w:highlight w:val="green"/>
        </w:rPr>
        <w:t>Times</w:t>
      </w:r>
      <w:proofErr w:type="spellEnd"/>
      <w:r w:rsidRPr="001A42BD">
        <w:rPr>
          <w:rFonts w:ascii="Times" w:hAnsi="Times"/>
          <w:highlight w:val="green"/>
        </w:rPr>
        <w:t xml:space="preserve"> </w:t>
      </w:r>
      <w:proofErr w:type="spellStart"/>
      <w:r w:rsidRPr="001A42BD">
        <w:rPr>
          <w:rFonts w:ascii="Times" w:hAnsi="Times"/>
          <w:highlight w:val="green"/>
        </w:rPr>
        <w:t>New</w:t>
      </w:r>
      <w:proofErr w:type="spellEnd"/>
      <w:r w:rsidRPr="001A42BD">
        <w:rPr>
          <w:rFonts w:ascii="Times" w:hAnsi="Times"/>
          <w:highlight w:val="green"/>
        </w:rPr>
        <w:t xml:space="preserve"> </w:t>
      </w:r>
      <w:proofErr w:type="spellStart"/>
      <w:r w:rsidRPr="001A42BD">
        <w:rPr>
          <w:rFonts w:ascii="Times" w:hAnsi="Times"/>
          <w:highlight w:val="green"/>
        </w:rPr>
        <w:t>Roman</w:t>
      </w:r>
      <w:proofErr w:type="spellEnd"/>
      <w:r w:rsidRPr="001A42BD">
        <w:rPr>
          <w:rFonts w:ascii="Times" w:hAnsi="Times"/>
          <w:highlight w:val="green"/>
        </w:rPr>
        <w:t xml:space="preserve"> ,11,</w:t>
      </w:r>
      <w:r w:rsidRPr="001A42BD">
        <w:rPr>
          <w:rFonts w:ascii="Times" w:hAnsi="Times"/>
          <w:b/>
          <w:bCs/>
          <w:sz w:val="24"/>
          <w:szCs w:val="24"/>
          <w:highlight w:val="green"/>
        </w:rPr>
        <w:t xml:space="preserve"> </w:t>
      </w:r>
      <w:r w:rsidRPr="001A42BD">
        <w:rPr>
          <w:rFonts w:ascii="Times" w:hAnsi="Times"/>
          <w:highlight w:val="green"/>
        </w:rPr>
        <w:t>цвет текста «Авто»</w:t>
      </w:r>
    </w:p>
    <w:p w14:paraId="44F56528" w14:textId="3415CD69" w:rsidR="00B70CDC" w:rsidRPr="001A42BD" w:rsidRDefault="001A42BD" w:rsidP="00B70CDC">
      <w:pPr>
        <w:pStyle w:val="ad"/>
        <w:rPr>
          <w:rFonts w:ascii="Times" w:hAnsi="Times"/>
          <w:lang w:val="en-US"/>
        </w:rPr>
      </w:pPr>
      <w:r w:rsidRPr="001A42BD">
        <w:rPr>
          <w:rFonts w:ascii="Times" w:hAnsi="Times"/>
          <w:highlight w:val="green"/>
        </w:rPr>
        <w:t>Абзац: интервал – междустрочный – одинарный.</w:t>
      </w:r>
    </w:p>
    <w:p w14:paraId="79A4ED22" w14:textId="77777777" w:rsidR="00C17973" w:rsidRPr="00B70CDC" w:rsidRDefault="00C17973" w:rsidP="005D4183">
      <w:pPr>
        <w:autoSpaceDE w:val="0"/>
        <w:autoSpaceDN w:val="0"/>
        <w:adjustRightInd w:val="0"/>
        <w:spacing w:after="120"/>
        <w:rPr>
          <w:rFonts w:ascii="Times" w:hAnsi="Times" w:cstheme="minorHAnsi"/>
          <w:iCs/>
          <w:color w:val="0000FF" w:themeColor="hyperlink"/>
          <w:sz w:val="20"/>
          <w:szCs w:val="20"/>
          <w:u w:val="single"/>
          <w:lang w:val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43"/>
        <w:gridCol w:w="708"/>
        <w:gridCol w:w="446"/>
        <w:gridCol w:w="335"/>
        <w:gridCol w:w="443"/>
        <w:gridCol w:w="1825"/>
        <w:gridCol w:w="283"/>
        <w:gridCol w:w="425"/>
        <w:gridCol w:w="699"/>
        <w:gridCol w:w="593"/>
        <w:gridCol w:w="1560"/>
      </w:tblGrid>
      <w:tr w:rsidR="007F5771" w:rsidRPr="0032478D" w14:paraId="571977FF" w14:textId="77777777" w:rsidTr="00347924">
        <w:trPr>
          <w:trHeight w:hRule="exact" w:val="851"/>
          <w:jc w:val="center"/>
        </w:trPr>
        <w:tc>
          <w:tcPr>
            <w:tcW w:w="10060" w:type="dxa"/>
            <w:gridSpan w:val="12"/>
            <w:shd w:val="clear" w:color="auto" w:fill="E69484"/>
            <w:vAlign w:val="center"/>
          </w:tcPr>
          <w:p w14:paraId="508772E8" w14:textId="1BE52D83" w:rsidR="007F5771" w:rsidRPr="00525D34" w:rsidRDefault="004013AC" w:rsidP="00525D34">
            <w:pPr>
              <w:ind w:right="-63"/>
              <w:jc w:val="center"/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</w:pPr>
            <w:r w:rsidRPr="00B70CDC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>Анкета для групп</w:t>
            </w:r>
            <w:r w:rsidR="00525D34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>-</w:t>
            </w:r>
            <w:r w:rsidRPr="00B70CDC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 xml:space="preserve">аналитика, проходящего </w:t>
            </w:r>
            <w:r w:rsidR="0075206E" w:rsidRPr="00B70CDC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>серти</w:t>
            </w:r>
            <w:r w:rsidRPr="00B70CDC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>ф</w:t>
            </w:r>
            <w:r w:rsidR="0075206E" w:rsidRPr="00B70CDC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 xml:space="preserve">икацию </w:t>
            </w:r>
            <w:r w:rsidRPr="00B70CDC">
              <w:rPr>
                <w:rFonts w:ascii="Times" w:hAnsi="Times" w:cstheme="minorHAnsi"/>
                <w:b/>
                <w:bCs/>
                <w:sz w:val="32"/>
                <w:szCs w:val="32"/>
                <w:lang w:val="ru-RU"/>
              </w:rPr>
              <w:t>в ЕСРР</w:t>
            </w:r>
          </w:p>
        </w:tc>
      </w:tr>
      <w:tr w:rsidR="00D6657C" w:rsidRPr="00B70CDC" w14:paraId="24D2772A" w14:textId="77777777" w:rsidTr="00347924">
        <w:trPr>
          <w:trHeight w:hRule="exact" w:val="439"/>
          <w:jc w:val="center"/>
        </w:trPr>
        <w:tc>
          <w:tcPr>
            <w:tcW w:w="10060" w:type="dxa"/>
            <w:gridSpan w:val="12"/>
            <w:shd w:val="clear" w:color="auto" w:fill="E69484"/>
            <w:vAlign w:val="center"/>
          </w:tcPr>
          <w:p w14:paraId="087C54EB" w14:textId="4A3AF77D" w:rsidR="00D6657C" w:rsidRPr="00B70CDC" w:rsidRDefault="00D6657C" w:rsidP="00537C75">
            <w:pPr>
              <w:ind w:right="-63"/>
              <w:jc w:val="center"/>
              <w:rPr>
                <w:rFonts w:ascii="Times" w:hAnsi="Times" w:cstheme="minorHAnsi"/>
                <w:b/>
                <w:bCs/>
                <w:szCs w:val="36"/>
                <w:lang w:val="ru-RU"/>
              </w:rPr>
            </w:pPr>
            <w:r w:rsidRPr="00B70CDC">
              <w:rPr>
                <w:rFonts w:ascii="Times" w:hAnsi="Times" w:cstheme="minorHAnsi"/>
                <w:b/>
                <w:bCs/>
                <w:sz w:val="24"/>
                <w:szCs w:val="36"/>
                <w:lang w:val="ru-RU"/>
              </w:rPr>
              <w:t>Личная информация</w:t>
            </w:r>
          </w:p>
        </w:tc>
      </w:tr>
      <w:tr w:rsidR="00C63563" w:rsidRPr="00B70CDC" w14:paraId="0A8EAE17" w14:textId="77777777" w:rsidTr="00347924">
        <w:trPr>
          <w:trHeight w:val="454"/>
          <w:jc w:val="center"/>
        </w:trPr>
        <w:tc>
          <w:tcPr>
            <w:tcW w:w="900" w:type="dxa"/>
            <w:shd w:val="clear" w:color="auto" w:fill="auto"/>
          </w:tcPr>
          <w:p w14:paraId="15ABD632" w14:textId="75F26901" w:rsidR="00C63563" w:rsidRPr="00B70CDC" w:rsidRDefault="00D6657C" w:rsidP="000D5E26">
            <w:pPr>
              <w:spacing w:before="120" w:after="120"/>
              <w:rPr>
                <w:rFonts w:ascii="Times" w:hAnsi="Times" w:cstheme="minorHAnsi"/>
                <w:b/>
                <w:szCs w:val="20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ФИО</w:t>
            </w:r>
          </w:p>
        </w:tc>
        <w:tc>
          <w:tcPr>
            <w:tcW w:w="9160" w:type="dxa"/>
            <w:gridSpan w:val="11"/>
            <w:shd w:val="clear" w:color="auto" w:fill="auto"/>
          </w:tcPr>
          <w:p w14:paraId="5168DD0E" w14:textId="24A4A64A" w:rsidR="00C63563" w:rsidRPr="00B70CDC" w:rsidRDefault="00BF245E" w:rsidP="005E7D97">
            <w:pPr>
              <w:spacing w:before="120"/>
              <w:rPr>
                <w:rFonts w:ascii="Times" w:hAnsi="Times" w:cstheme="minorHAnsi"/>
                <w:sz w:val="20"/>
                <w:szCs w:val="20"/>
                <w:lang w:val="ru-RU"/>
              </w:rPr>
            </w:pPr>
            <w:proofErr w:type="spellStart"/>
            <w:r w:rsidRPr="00B70CDC">
              <w:rPr>
                <w:rFonts w:ascii="Times" w:eastAsia="Arial Unicode MS" w:hAnsi="Times"/>
                <w:color w:val="FF0000"/>
              </w:rPr>
              <w:t>Иван</w:t>
            </w:r>
            <w:proofErr w:type="spellEnd"/>
            <w:r w:rsidRPr="00B70CDC">
              <w:rPr>
                <w:rFonts w:ascii="Times" w:eastAsia="Arial Unicode MS" w:hAnsi="Times"/>
                <w:color w:val="FF0000"/>
              </w:rPr>
              <w:t xml:space="preserve"> </w:t>
            </w:r>
            <w:proofErr w:type="spellStart"/>
            <w:r w:rsidRPr="00B70CDC">
              <w:rPr>
                <w:rFonts w:ascii="Times" w:eastAsia="Arial Unicode MS" w:hAnsi="Times"/>
                <w:color w:val="FF0000"/>
              </w:rPr>
              <w:t>Иванович</w:t>
            </w:r>
            <w:proofErr w:type="spellEnd"/>
            <w:r w:rsidRPr="00B70CDC">
              <w:rPr>
                <w:rFonts w:ascii="Times" w:eastAsia="Arial Unicode MS" w:hAnsi="Times"/>
                <w:color w:val="FF0000"/>
              </w:rPr>
              <w:t xml:space="preserve"> </w:t>
            </w:r>
            <w:proofErr w:type="spellStart"/>
            <w:r w:rsidRPr="00B70CDC">
              <w:rPr>
                <w:rFonts w:ascii="Times" w:eastAsia="Arial Unicode MS" w:hAnsi="Times"/>
                <w:color w:val="FF0000"/>
              </w:rPr>
              <w:t>Иванов</w:t>
            </w:r>
            <w:proofErr w:type="spellEnd"/>
          </w:p>
        </w:tc>
      </w:tr>
      <w:tr w:rsidR="00C63563" w:rsidRPr="0032478D" w14:paraId="2F6301AD" w14:textId="77777777" w:rsidTr="00347924">
        <w:trPr>
          <w:trHeight w:val="454"/>
          <w:jc w:val="center"/>
        </w:trPr>
        <w:tc>
          <w:tcPr>
            <w:tcW w:w="3451" w:type="dxa"/>
            <w:gridSpan w:val="3"/>
            <w:shd w:val="clear" w:color="auto" w:fill="auto"/>
            <w:vAlign w:val="center"/>
          </w:tcPr>
          <w:p w14:paraId="3C063229" w14:textId="5B6ED8E7" w:rsidR="00C63563" w:rsidRPr="00B70CDC" w:rsidRDefault="00D6657C" w:rsidP="000D5E26">
            <w:pPr>
              <w:spacing w:before="120" w:after="120"/>
              <w:rPr>
                <w:rFonts w:ascii="Times" w:hAnsi="Times" w:cstheme="minorHAnsi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Домашний адрес (включая страну)</w:t>
            </w:r>
          </w:p>
        </w:tc>
        <w:tc>
          <w:tcPr>
            <w:tcW w:w="6609" w:type="dxa"/>
            <w:gridSpan w:val="9"/>
            <w:shd w:val="clear" w:color="auto" w:fill="auto"/>
            <w:vAlign w:val="center"/>
          </w:tcPr>
          <w:p w14:paraId="4D4E3093" w14:textId="1174A0CF" w:rsidR="00C63563" w:rsidRPr="00B70CDC" w:rsidRDefault="00BF245E" w:rsidP="000D5E26">
            <w:pPr>
              <w:spacing w:before="120" w:after="120"/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eastAsia="Arial Unicode MS" w:hAnsi="Times"/>
                <w:color w:val="FF0000"/>
                <w:lang w:val="ru-RU"/>
              </w:rPr>
              <w:t xml:space="preserve">Россия, Москва, ул. Спасская д1, </w:t>
            </w:r>
            <w:proofErr w:type="spellStart"/>
            <w:r w:rsidRPr="00B70CDC">
              <w:rPr>
                <w:rFonts w:ascii="Times" w:eastAsia="Arial Unicode MS" w:hAnsi="Times"/>
                <w:color w:val="FF0000"/>
                <w:lang w:val="ru-RU"/>
              </w:rPr>
              <w:t>кв</w:t>
            </w:r>
            <w:proofErr w:type="spellEnd"/>
            <w:r w:rsidRPr="00B70CDC">
              <w:rPr>
                <w:rFonts w:ascii="Times" w:eastAsia="Arial Unicode MS" w:hAnsi="Times"/>
                <w:color w:val="FF0000"/>
                <w:lang w:val="ru-RU"/>
              </w:rPr>
              <w:t xml:space="preserve"> 112</w:t>
            </w:r>
          </w:p>
        </w:tc>
      </w:tr>
      <w:tr w:rsidR="00C63563" w:rsidRPr="00B70CDC" w14:paraId="23225C07" w14:textId="77777777" w:rsidTr="00347924">
        <w:trPr>
          <w:trHeight w:val="454"/>
          <w:jc w:val="center"/>
        </w:trPr>
        <w:tc>
          <w:tcPr>
            <w:tcW w:w="2743" w:type="dxa"/>
            <w:gridSpan w:val="2"/>
            <w:shd w:val="clear" w:color="auto" w:fill="auto"/>
          </w:tcPr>
          <w:p w14:paraId="75780F48" w14:textId="107BA0BE" w:rsidR="00C63563" w:rsidRPr="00B70CDC" w:rsidRDefault="0075206E" w:rsidP="000D5E26">
            <w:pPr>
              <w:spacing w:before="120" w:after="120"/>
              <w:rPr>
                <w:rFonts w:ascii="Times" w:hAnsi="Times" w:cstheme="minorHAnsi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Контактный телефон</w:t>
            </w:r>
          </w:p>
        </w:tc>
        <w:tc>
          <w:tcPr>
            <w:tcW w:w="7317" w:type="dxa"/>
            <w:gridSpan w:val="10"/>
            <w:shd w:val="clear" w:color="auto" w:fill="auto"/>
          </w:tcPr>
          <w:p w14:paraId="579B4657" w14:textId="361A2AD1" w:rsidR="00C63563" w:rsidRPr="00B70CDC" w:rsidRDefault="003E42D6" w:rsidP="0075206E">
            <w:pPr>
              <w:spacing w:before="120" w:after="120"/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+7…</w:t>
            </w:r>
          </w:p>
        </w:tc>
      </w:tr>
      <w:tr w:rsidR="00C63563" w:rsidRPr="00B70CDC" w14:paraId="523D1CE9" w14:textId="77777777" w:rsidTr="00347924">
        <w:trPr>
          <w:trHeight w:val="454"/>
          <w:jc w:val="center"/>
        </w:trPr>
        <w:tc>
          <w:tcPr>
            <w:tcW w:w="3451" w:type="dxa"/>
            <w:gridSpan w:val="3"/>
            <w:shd w:val="clear" w:color="auto" w:fill="auto"/>
          </w:tcPr>
          <w:p w14:paraId="4601E6DF" w14:textId="3DDE49CD" w:rsidR="00C63563" w:rsidRPr="00B70CDC" w:rsidRDefault="00B16A34" w:rsidP="000D5E26">
            <w:pPr>
              <w:spacing w:before="120" w:after="120"/>
              <w:rPr>
                <w:rFonts w:ascii="Times" w:hAnsi="Times" w:cstheme="minorHAnsi"/>
                <w:b/>
                <w:szCs w:val="20"/>
              </w:rPr>
            </w:pPr>
            <w:r w:rsidRPr="00B70CDC">
              <w:rPr>
                <w:rFonts w:ascii="Times" w:hAnsi="Times" w:cstheme="minorHAnsi"/>
                <w:b/>
                <w:szCs w:val="20"/>
              </w:rPr>
              <w:t>Email</w:t>
            </w:r>
          </w:p>
        </w:tc>
        <w:tc>
          <w:tcPr>
            <w:tcW w:w="6609" w:type="dxa"/>
            <w:gridSpan w:val="9"/>
            <w:shd w:val="clear" w:color="auto" w:fill="auto"/>
          </w:tcPr>
          <w:p w14:paraId="5202D89F" w14:textId="3F3E27F6" w:rsidR="00C63563" w:rsidRPr="00B70CDC" w:rsidRDefault="003E42D6" w:rsidP="000D5E26">
            <w:pPr>
              <w:spacing w:before="120" w:after="120"/>
              <w:rPr>
                <w:rFonts w:ascii="Times" w:hAnsi="Times" w:cstheme="minorHAnsi"/>
                <w:sz w:val="20"/>
                <w:szCs w:val="20"/>
                <w:lang w:val="en-US"/>
              </w:rPr>
            </w:pPr>
            <w:proofErr w:type="spellStart"/>
            <w:r w:rsidRPr="00B70CDC">
              <w:rPr>
                <w:rFonts w:ascii="Times" w:eastAsia="Arial Unicode MS" w:hAnsi="Times"/>
                <w:bCs/>
                <w:color w:val="FF0000"/>
                <w:lang w:val="en-US"/>
              </w:rPr>
              <w:t>ivanov</w:t>
            </w:r>
            <w:proofErr w:type="spellEnd"/>
            <w:r w:rsidRPr="00B70CDC">
              <w:rPr>
                <w:rFonts w:ascii="Times" w:eastAsia="Arial Unicode MS" w:hAnsi="Times"/>
                <w:bCs/>
                <w:color w:val="FF0000"/>
              </w:rPr>
              <w:t>@</w:t>
            </w:r>
            <w:proofErr w:type="spellStart"/>
            <w:r w:rsidRPr="00B70CDC">
              <w:rPr>
                <w:rFonts w:ascii="Times" w:eastAsia="Arial Unicode MS" w:hAnsi="Times"/>
                <w:bCs/>
                <w:color w:val="FF0000"/>
                <w:lang w:val="en-US"/>
              </w:rPr>
              <w:t>gmail</w:t>
            </w:r>
            <w:proofErr w:type="spellEnd"/>
            <w:r w:rsidRPr="00B70CDC">
              <w:rPr>
                <w:rFonts w:ascii="Times" w:eastAsia="Arial Unicode MS" w:hAnsi="Times"/>
                <w:bCs/>
                <w:color w:val="FF0000"/>
              </w:rPr>
              <w:t>.</w:t>
            </w:r>
            <w:r w:rsidRPr="00B70CDC">
              <w:rPr>
                <w:rFonts w:ascii="Times" w:eastAsia="Arial Unicode MS" w:hAnsi="Times"/>
                <w:bCs/>
                <w:color w:val="FF0000"/>
                <w:lang w:val="en-US"/>
              </w:rPr>
              <w:t>com</w:t>
            </w:r>
          </w:p>
        </w:tc>
      </w:tr>
      <w:tr w:rsidR="00D6657C" w:rsidRPr="00B70CDC" w14:paraId="67AB5C38" w14:textId="77777777" w:rsidTr="00347924">
        <w:trPr>
          <w:trHeight w:val="454"/>
          <w:jc w:val="center"/>
        </w:trPr>
        <w:tc>
          <w:tcPr>
            <w:tcW w:w="3451" w:type="dxa"/>
            <w:gridSpan w:val="3"/>
            <w:shd w:val="clear" w:color="auto" w:fill="auto"/>
          </w:tcPr>
          <w:p w14:paraId="141C0806" w14:textId="15D1C316" w:rsidR="00D6657C" w:rsidRPr="00B70CDC" w:rsidRDefault="00B16A34" w:rsidP="000D5E26">
            <w:pPr>
              <w:spacing w:before="120" w:after="120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Дата рождения</w:t>
            </w:r>
          </w:p>
        </w:tc>
        <w:tc>
          <w:tcPr>
            <w:tcW w:w="6609" w:type="dxa"/>
            <w:gridSpan w:val="9"/>
            <w:shd w:val="clear" w:color="auto" w:fill="auto"/>
          </w:tcPr>
          <w:p w14:paraId="126C815C" w14:textId="6B4BB7A2" w:rsidR="00D6657C" w:rsidRPr="00B70CDC" w:rsidRDefault="003E42D6" w:rsidP="000D5E26">
            <w:pPr>
              <w:spacing w:before="120" w:after="120"/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eastAsia="Arial Unicode MS" w:hAnsi="Times"/>
                <w:bCs/>
                <w:color w:val="FF0000"/>
              </w:rPr>
              <w:t>01.01.1991</w:t>
            </w:r>
          </w:p>
        </w:tc>
      </w:tr>
      <w:tr w:rsidR="00D6657C" w:rsidRPr="00B70CDC" w14:paraId="66A3AAA4" w14:textId="77777777" w:rsidTr="00347924">
        <w:trPr>
          <w:trHeight w:val="454"/>
          <w:jc w:val="center"/>
        </w:trPr>
        <w:tc>
          <w:tcPr>
            <w:tcW w:w="3451" w:type="dxa"/>
            <w:gridSpan w:val="3"/>
            <w:shd w:val="clear" w:color="auto" w:fill="auto"/>
          </w:tcPr>
          <w:p w14:paraId="28CA7844" w14:textId="29E52016" w:rsidR="00D6657C" w:rsidRPr="00B70CDC" w:rsidRDefault="00D6657C" w:rsidP="000D5E26">
            <w:pPr>
              <w:spacing w:before="120" w:after="120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Основная стр</w:t>
            </w:r>
            <w:r w:rsidR="00B16A34" w:rsidRPr="00B70CDC">
              <w:rPr>
                <w:rFonts w:ascii="Times" w:hAnsi="Times" w:cstheme="minorHAnsi"/>
                <w:b/>
                <w:szCs w:val="20"/>
                <w:lang w:val="ru-RU"/>
              </w:rPr>
              <w:t>ана, в которой ведется практика</w:t>
            </w:r>
          </w:p>
        </w:tc>
        <w:tc>
          <w:tcPr>
            <w:tcW w:w="6609" w:type="dxa"/>
            <w:gridSpan w:val="9"/>
            <w:shd w:val="clear" w:color="auto" w:fill="auto"/>
          </w:tcPr>
          <w:p w14:paraId="7A749C78" w14:textId="73FB1782" w:rsidR="00D6657C" w:rsidRPr="00B70CDC" w:rsidRDefault="004C35CC" w:rsidP="000D5E26">
            <w:pPr>
              <w:spacing w:before="120" w:after="120"/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Россия</w:t>
            </w:r>
          </w:p>
        </w:tc>
      </w:tr>
      <w:tr w:rsidR="00D6657C" w:rsidRPr="00B70CDC" w14:paraId="649DB815" w14:textId="77777777" w:rsidTr="00347924">
        <w:trPr>
          <w:trHeight w:val="454"/>
          <w:jc w:val="center"/>
        </w:trPr>
        <w:tc>
          <w:tcPr>
            <w:tcW w:w="10060" w:type="dxa"/>
            <w:gridSpan w:val="12"/>
            <w:shd w:val="clear" w:color="auto" w:fill="E69484"/>
          </w:tcPr>
          <w:p w14:paraId="1C96EA0D" w14:textId="11C3660F" w:rsidR="00D6657C" w:rsidRPr="00B70CDC" w:rsidRDefault="00D6657C" w:rsidP="00D6657C">
            <w:pPr>
              <w:spacing w:before="120" w:after="120"/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Информация об основном образовании</w:t>
            </w:r>
          </w:p>
        </w:tc>
      </w:tr>
      <w:tr w:rsidR="00A05DDD" w:rsidRPr="00B70CDC" w14:paraId="5524CDE9" w14:textId="77777777" w:rsidTr="00347924">
        <w:trPr>
          <w:trHeight w:hRule="exact" w:val="549"/>
          <w:jc w:val="center"/>
        </w:trPr>
        <w:tc>
          <w:tcPr>
            <w:tcW w:w="3897" w:type="dxa"/>
            <w:gridSpan w:val="4"/>
            <w:shd w:val="clear" w:color="auto" w:fill="EAAD9D"/>
            <w:vAlign w:val="center"/>
          </w:tcPr>
          <w:p w14:paraId="4EB3BB7B" w14:textId="36A27F48" w:rsidR="00A05DDD" w:rsidRPr="00B70CDC" w:rsidRDefault="00D6657C" w:rsidP="005E7D97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Образовательное учреждение</w:t>
            </w:r>
          </w:p>
        </w:tc>
        <w:tc>
          <w:tcPr>
            <w:tcW w:w="2603" w:type="dxa"/>
            <w:gridSpan w:val="3"/>
            <w:shd w:val="clear" w:color="auto" w:fill="EAAD9D"/>
            <w:vAlign w:val="center"/>
          </w:tcPr>
          <w:p w14:paraId="602C4AB4" w14:textId="75D7B9FE" w:rsidR="00A05DDD" w:rsidRPr="00B70CDC" w:rsidRDefault="00D6657C" w:rsidP="005E7D97">
            <w:pPr>
              <w:rPr>
                <w:rFonts w:ascii="Times" w:hAnsi="Times" w:cstheme="minorHAnsi"/>
                <w:b/>
                <w:szCs w:val="20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Даты обучения</w:t>
            </w:r>
          </w:p>
        </w:tc>
        <w:tc>
          <w:tcPr>
            <w:tcW w:w="3560" w:type="dxa"/>
            <w:gridSpan w:val="5"/>
            <w:shd w:val="clear" w:color="auto" w:fill="EAAD9D"/>
            <w:vAlign w:val="center"/>
          </w:tcPr>
          <w:p w14:paraId="0F2D3A5D" w14:textId="6A10EA47" w:rsidR="00A05DDD" w:rsidRPr="00B70CDC" w:rsidRDefault="00E224B9" w:rsidP="005E7D97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Присвоенная </w:t>
            </w:r>
            <w:r w:rsidR="00D6657C" w:rsidRPr="00B70CDC">
              <w:rPr>
                <w:rFonts w:ascii="Times" w:hAnsi="Times" w:cstheme="minorHAnsi"/>
                <w:b/>
                <w:szCs w:val="20"/>
                <w:lang w:val="ru-RU"/>
              </w:rPr>
              <w:t>квалификация</w:t>
            </w:r>
            <w:r w:rsidR="00D6657C" w:rsidRPr="00B70CDC">
              <w:rPr>
                <w:rFonts w:ascii="Times" w:hAnsi="Times" w:cstheme="minorHAnsi"/>
                <w:b/>
                <w:szCs w:val="20"/>
                <w:lang w:val="en-US"/>
              </w:rPr>
              <w:t>/</w:t>
            </w:r>
            <w:r w:rsidR="00D6657C" w:rsidRPr="00B70CDC">
              <w:rPr>
                <w:rFonts w:ascii="Times" w:hAnsi="Times" w:cstheme="minorHAnsi"/>
                <w:b/>
                <w:szCs w:val="20"/>
                <w:lang w:val="ru-RU"/>
              </w:rPr>
              <w:t>специальность</w:t>
            </w:r>
          </w:p>
        </w:tc>
      </w:tr>
      <w:tr w:rsidR="007F5771" w:rsidRPr="00B70CDC" w14:paraId="3950B17F" w14:textId="77777777" w:rsidTr="00347924">
        <w:trPr>
          <w:trHeight w:val="2088"/>
          <w:jc w:val="center"/>
        </w:trPr>
        <w:tc>
          <w:tcPr>
            <w:tcW w:w="38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B70CDC" w:rsidRDefault="007F5771" w:rsidP="009A1928">
            <w:pPr>
              <w:rPr>
                <w:rFonts w:ascii="Times" w:hAnsi="Times" w:cstheme="minorHAnsi"/>
                <w:color w:val="FF0000"/>
                <w:sz w:val="16"/>
                <w:szCs w:val="16"/>
                <w:lang w:val="ru-RU"/>
              </w:rPr>
            </w:pPr>
          </w:p>
          <w:p w14:paraId="027132A5" w14:textId="13510B3E" w:rsidR="007F5771" w:rsidRPr="00B70CDC" w:rsidRDefault="004C35CC" w:rsidP="009A1928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МГУ имени </w:t>
            </w:r>
            <w:proofErr w:type="gram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М.В.</w:t>
            </w:r>
            <w:proofErr w:type="gramEnd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Ломоносова</w:t>
            </w:r>
          </w:p>
        </w:tc>
        <w:tc>
          <w:tcPr>
            <w:tcW w:w="2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4C198B" w14:textId="77777777" w:rsidR="007F5771" w:rsidRPr="00B70CDC" w:rsidRDefault="007F5771" w:rsidP="009A1928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14E64A2C" w14:textId="6AB2D171" w:rsidR="00292346" w:rsidRPr="00B70CDC" w:rsidRDefault="004C35CC" w:rsidP="009A1928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09.20</w:t>
            </w:r>
            <w:r w:rsidR="0005660A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08</w:t>
            </w: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– 06.201</w:t>
            </w:r>
            <w:r w:rsidR="0005660A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5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B70CDC" w:rsidRDefault="007F5771" w:rsidP="009A1928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79A959C4" w14:textId="3D079E8A" w:rsidR="007F5771" w:rsidRPr="00B70CDC" w:rsidRDefault="004C35CC" w:rsidP="00D6657C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Психолог, преподаватель психологии</w:t>
            </w:r>
          </w:p>
        </w:tc>
      </w:tr>
      <w:tr w:rsidR="00D6657C" w:rsidRPr="00B70CDC" w14:paraId="2191EFE6" w14:textId="77777777" w:rsidTr="00347924">
        <w:trPr>
          <w:trHeight w:val="577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  <w:vAlign w:val="center"/>
          </w:tcPr>
          <w:p w14:paraId="5C2C10EB" w14:textId="424B54FF" w:rsidR="00D6657C" w:rsidRPr="00B70CDC" w:rsidRDefault="00D6657C" w:rsidP="00D6657C">
            <w:pPr>
              <w:jc w:val="center"/>
              <w:rPr>
                <w:rFonts w:ascii="Times" w:hAnsi="Times" w:cstheme="minorHAnsi"/>
                <w:b/>
                <w:sz w:val="40"/>
                <w:szCs w:val="4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40"/>
                <w:szCs w:val="40"/>
                <w:lang w:val="ru-RU"/>
              </w:rPr>
              <w:t>Групп-аналитический тренинг</w:t>
            </w:r>
          </w:p>
        </w:tc>
      </w:tr>
      <w:tr w:rsidR="0085567C" w:rsidRPr="00B70CDC" w14:paraId="624B1705" w14:textId="77777777" w:rsidTr="00347924">
        <w:trPr>
          <w:trHeight w:val="424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50AB9A4B" w14:textId="3D06DCD0" w:rsidR="0085567C" w:rsidRPr="00B70CDC" w:rsidRDefault="0085567C" w:rsidP="00D6657C">
            <w:pPr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Теоретическая подготовка</w:t>
            </w:r>
          </w:p>
        </w:tc>
      </w:tr>
      <w:tr w:rsidR="0018566D" w:rsidRPr="00B70CDC" w14:paraId="26DCAD1A" w14:textId="77777777" w:rsidTr="00347924">
        <w:trPr>
          <w:trHeight w:hRule="exact" w:val="1123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46ABCF93" w14:textId="2B35D81E" w:rsidR="0018566D" w:rsidRPr="00B70CDC" w:rsidRDefault="0085567C" w:rsidP="00043654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Имя и местоположение организации, проводившей обучение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48470F12" w14:textId="6BF19EF4" w:rsidR="0018566D" w:rsidRPr="00B70CDC" w:rsidRDefault="0085567C" w:rsidP="00043654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Год(ы) обучения, количество часов</w:t>
            </w:r>
            <w:r w:rsidR="0018566D" w:rsidRPr="00B70CDC">
              <w:rPr>
                <w:rFonts w:ascii="Times" w:hAnsi="Times" w:cstheme="minorHAnsi"/>
                <w:b/>
                <w:szCs w:val="20"/>
                <w:lang w:val="ru-RU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691A091E" w14:textId="110361A1" w:rsidR="0018566D" w:rsidRPr="00B70CDC" w:rsidRDefault="00B37C53" w:rsidP="00043654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Преподаватели и программа обучения</w:t>
            </w:r>
            <w:r w:rsidR="0018566D" w:rsidRPr="00B70CDC">
              <w:rPr>
                <w:rFonts w:ascii="Times" w:hAnsi="Times" w:cstheme="minorHAnsi"/>
                <w:b/>
                <w:szCs w:val="20"/>
                <w:lang w:val="ru-RU"/>
              </w:rPr>
              <w:t>:</w:t>
            </w:r>
          </w:p>
        </w:tc>
      </w:tr>
      <w:tr w:rsidR="007F5771" w:rsidRPr="0032478D" w14:paraId="4999F5EC" w14:textId="77777777" w:rsidTr="00347924">
        <w:trPr>
          <w:trHeight w:val="1985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B70CDC" w:rsidRDefault="007F5771" w:rsidP="009A1928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5E5E52E3" w14:textId="77777777" w:rsidR="0018566D" w:rsidRPr="00B70CDC" w:rsidRDefault="0018566D" w:rsidP="00043654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460CEBF0" w14:textId="2BAEEB00" w:rsidR="00043654" w:rsidRPr="00B70CDC" w:rsidRDefault="004C35CC" w:rsidP="00043654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Международная Школа Группового Психоанализа, Россия, Москва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1A2384" w14:textId="77777777" w:rsidR="007F5771" w:rsidRPr="00B70CDC" w:rsidRDefault="007F5771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6C914D53" w14:textId="67F166D4" w:rsidR="007F5771" w:rsidRPr="00B70CDC" w:rsidRDefault="004C35CC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2016, 100 часов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E14C107" w14:textId="77777777" w:rsidR="007F5771" w:rsidRPr="00B70CDC" w:rsidRDefault="007F5771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3E56A4E" w14:textId="77777777" w:rsidR="0032478D" w:rsidRDefault="0032478D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Тимошкина </w:t>
            </w:r>
            <w:proofErr w:type="gramStart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А.А.</w:t>
            </w:r>
            <w:proofErr w:type="gramEnd"/>
          </w:p>
          <w:p w14:paraId="766680A5" w14:textId="77777777" w:rsidR="0032478D" w:rsidRDefault="0032478D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Свичева</w:t>
            </w:r>
            <w:proofErr w:type="spellEnd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Е.П.</w:t>
            </w:r>
            <w:proofErr w:type="gramEnd"/>
          </w:p>
          <w:p w14:paraId="62F75DD9" w14:textId="77777777" w:rsidR="0032478D" w:rsidRDefault="0032478D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Мизинова</w:t>
            </w:r>
            <w:proofErr w:type="spellEnd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Т.В.</w:t>
            </w:r>
            <w:proofErr w:type="gramEnd"/>
          </w:p>
          <w:p w14:paraId="72508B49" w14:textId="77777777" w:rsidR="0032478D" w:rsidRDefault="0032478D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30975135" w14:textId="57996513" w:rsidR="004C35CC" w:rsidRDefault="0032478D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Теория индивидуального и группового психоанализа</w:t>
            </w:r>
          </w:p>
          <w:p w14:paraId="74EC6D92" w14:textId="6B5B8201" w:rsidR="0032478D" w:rsidRPr="00B70CDC" w:rsidRDefault="0032478D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A833A2" w:rsidRPr="00B70CDC" w14:paraId="14500F2A" w14:textId="77777777" w:rsidTr="00347924">
        <w:trPr>
          <w:trHeight w:hRule="exact" w:val="434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E69484"/>
            <w:vAlign w:val="center"/>
          </w:tcPr>
          <w:p w14:paraId="31BBFFC6" w14:textId="5212FDF9" w:rsidR="00A833A2" w:rsidRPr="00B70CDC" w:rsidRDefault="00A833A2" w:rsidP="00A833A2">
            <w:pPr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Тренинговый</w:t>
            </w:r>
            <w:proofErr w:type="spellEnd"/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 xml:space="preserve"> анализ</w:t>
            </w:r>
          </w:p>
        </w:tc>
      </w:tr>
      <w:tr w:rsidR="007A514C" w:rsidRPr="0032478D" w14:paraId="769F09C1" w14:textId="77777777" w:rsidTr="00347924">
        <w:trPr>
          <w:trHeight w:hRule="exact" w:val="565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38B443EF" w14:textId="5030915B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 w:val="36"/>
                <w:szCs w:val="36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36"/>
                <w:szCs w:val="36"/>
                <w:lang w:val="ru-RU"/>
              </w:rPr>
              <w:t>1 уровень групп-анализа (от 120 часов)</w:t>
            </w:r>
          </w:p>
        </w:tc>
      </w:tr>
      <w:tr w:rsidR="00E224B9" w:rsidRPr="0032478D" w14:paraId="43175495" w14:textId="77777777" w:rsidTr="00347924">
        <w:trPr>
          <w:trHeight w:hRule="exact" w:val="838"/>
          <w:jc w:val="center"/>
        </w:trPr>
        <w:tc>
          <w:tcPr>
            <w:tcW w:w="42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66EDF154" w14:textId="77777777" w:rsidR="00E224B9" w:rsidRPr="00B70CDC" w:rsidRDefault="00E224B9" w:rsidP="00537C75">
            <w:pPr>
              <w:rPr>
                <w:rFonts w:ascii="Times" w:hAnsi="Times" w:cstheme="minorHAnsi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Фамилия ведущего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26BBAC41" w14:textId="77777777" w:rsidR="00587DEE" w:rsidRPr="00B70CDC" w:rsidRDefault="00E224B9" w:rsidP="00537C75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Формат прохождения </w:t>
            </w:r>
          </w:p>
          <w:p w14:paraId="5DC4FF5D" w14:textId="0F3D132A" w:rsidR="00E224B9" w:rsidRPr="00B70CDC" w:rsidRDefault="00E224B9" w:rsidP="00537C75">
            <w:pPr>
              <w:rPr>
                <w:rFonts w:ascii="Times" w:hAnsi="Times" w:cstheme="minorHAnsi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(очно/онлайн;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шатловый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/еженедельный)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AAD9D"/>
            <w:vAlign w:val="center"/>
          </w:tcPr>
          <w:p w14:paraId="69858A4B" w14:textId="0E48D5FC" w:rsidR="00E224B9" w:rsidRPr="00B70CDC" w:rsidRDefault="00E224B9" w:rsidP="00BE7CEC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Дата начала и окончания анализа + количество полученных часов</w:t>
            </w:r>
          </w:p>
        </w:tc>
      </w:tr>
      <w:tr w:rsidR="00E224B9" w:rsidRPr="00B70CDC" w14:paraId="76A424A1" w14:textId="77777777" w:rsidTr="00347924">
        <w:trPr>
          <w:trHeight w:val="1290"/>
          <w:jc w:val="center"/>
        </w:trPr>
        <w:tc>
          <w:tcPr>
            <w:tcW w:w="42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F1F392" w14:textId="77777777" w:rsidR="004C35CC" w:rsidRPr="00B70CDC" w:rsidRDefault="004C35CC" w:rsidP="0041253E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605CA2D4" w14:textId="6F76F084" w:rsidR="008F2B33" w:rsidRPr="00B70CDC" w:rsidRDefault="008F2B33" w:rsidP="0041253E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proofErr w:type="spell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Черкас</w:t>
            </w:r>
            <w:proofErr w:type="spellEnd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Полина Олеговна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12AC69E" w14:textId="77777777" w:rsidR="00E224B9" w:rsidRPr="00B70CDC" w:rsidRDefault="00E224B9" w:rsidP="00A833A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656F35F7" w14:textId="5CD319FC" w:rsidR="004C35CC" w:rsidRPr="00B70CDC" w:rsidRDefault="004C35CC" w:rsidP="00A833A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Очный </w:t>
            </w:r>
            <w:proofErr w:type="spell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шатловый</w:t>
            </w:r>
            <w:proofErr w:type="spellEnd"/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FC536A" w14:textId="77777777" w:rsidR="00E224B9" w:rsidRPr="00B70CDC" w:rsidRDefault="00E224B9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4008F489" w14:textId="4CA98CA7" w:rsidR="00E224B9" w:rsidRPr="00B70CDC" w:rsidRDefault="006550E3" w:rsidP="004C35C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10.2017 – 03.2019</w:t>
            </w: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br/>
            </w:r>
            <w:r w:rsidR="007B2AE7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128</w:t>
            </w:r>
            <w:r w:rsidR="004C35CC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часов </w:t>
            </w:r>
            <w:r w:rsidR="00E224B9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                         </w:t>
            </w:r>
          </w:p>
          <w:p w14:paraId="424376C6" w14:textId="77777777" w:rsidR="00E224B9" w:rsidRPr="00B70CDC" w:rsidRDefault="00E224B9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2A55FAB6" w14:textId="77777777" w:rsidR="00E224B9" w:rsidRPr="00B70CDC" w:rsidRDefault="00E224B9" w:rsidP="009A1928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7A514C" w:rsidRPr="0032478D" w14:paraId="5F45BA06" w14:textId="77777777" w:rsidTr="00347924">
        <w:trPr>
          <w:trHeight w:val="259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AAD9D"/>
          </w:tcPr>
          <w:p w14:paraId="407875B3" w14:textId="68482612" w:rsidR="00587DEE" w:rsidRPr="00B70CDC" w:rsidRDefault="007A514C" w:rsidP="00587DEE">
            <w:pPr>
              <w:jc w:val="center"/>
              <w:rPr>
                <w:rFonts w:ascii="Times" w:hAnsi="Times" w:cstheme="minorHAnsi"/>
                <w:b/>
                <w:sz w:val="36"/>
                <w:szCs w:val="36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36"/>
                <w:szCs w:val="36"/>
                <w:lang w:val="ru-RU"/>
              </w:rPr>
              <w:t>2 уровень групп-анализа (от 180 часов)</w:t>
            </w:r>
          </w:p>
          <w:p w14:paraId="5797A35C" w14:textId="54145319" w:rsidR="00587DEE" w:rsidRPr="00B70CDC" w:rsidRDefault="00587DEE" w:rsidP="0075206E">
            <w:pPr>
              <w:jc w:val="center"/>
              <w:rPr>
                <w:rFonts w:ascii="Times" w:hAnsi="Times" w:cstheme="minorHAnsi"/>
                <w:bCs/>
                <w:sz w:val="28"/>
                <w:szCs w:val="28"/>
                <w:lang w:val="ru-RU"/>
              </w:rPr>
            </w:pPr>
            <w:r w:rsidRPr="00B70CDC">
              <w:rPr>
                <w:rFonts w:ascii="Times" w:hAnsi="Times" w:cstheme="minorHAnsi"/>
                <w:bCs/>
                <w:sz w:val="28"/>
                <w:szCs w:val="28"/>
                <w:lang w:val="ru-RU"/>
              </w:rPr>
              <w:t>Проводится на базе аккредитованной ЕАРПП институции по групп-анализу</w:t>
            </w:r>
          </w:p>
          <w:p w14:paraId="25EF1001" w14:textId="4958328A" w:rsidR="00587DEE" w:rsidRPr="00B70CDC" w:rsidRDefault="00587DEE" w:rsidP="0075206E">
            <w:pPr>
              <w:jc w:val="center"/>
              <w:rPr>
                <w:rFonts w:ascii="Times" w:hAnsi="Times" w:cstheme="minorHAnsi"/>
                <w:sz w:val="28"/>
                <w:szCs w:val="28"/>
                <w:lang w:val="ru-RU"/>
              </w:rPr>
            </w:pPr>
          </w:p>
        </w:tc>
      </w:tr>
      <w:tr w:rsidR="00E224B9" w:rsidRPr="0032478D" w14:paraId="72CD77E5" w14:textId="77777777" w:rsidTr="00347924">
        <w:trPr>
          <w:trHeight w:val="689"/>
          <w:jc w:val="center"/>
        </w:trPr>
        <w:tc>
          <w:tcPr>
            <w:tcW w:w="4232" w:type="dxa"/>
            <w:gridSpan w:val="5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0139F914" w14:textId="77777777" w:rsidR="00E224B9" w:rsidRPr="00B70CDC" w:rsidRDefault="00E224B9" w:rsidP="00B16A34">
            <w:pPr>
              <w:rPr>
                <w:rFonts w:ascii="Times" w:hAnsi="Times" w:cstheme="minorHAnsi"/>
                <w:szCs w:val="16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Название институции, в рамках которой была пройдена группа + фамилия ведущего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58939211" w14:textId="77777777" w:rsidR="00587DEE" w:rsidRPr="00B70CDC" w:rsidRDefault="00E224B9" w:rsidP="00B16A34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Формат прохождения </w:t>
            </w:r>
          </w:p>
          <w:p w14:paraId="7CC2F155" w14:textId="6A35D928" w:rsidR="00E224B9" w:rsidRPr="00B70CDC" w:rsidRDefault="00E224B9" w:rsidP="00B16A34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(очно/онлайн;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шатловый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/еженедельный)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EAAD9D"/>
            <w:vAlign w:val="center"/>
          </w:tcPr>
          <w:p w14:paraId="5DB13866" w14:textId="7FDE5147" w:rsidR="00E224B9" w:rsidRPr="00B70CDC" w:rsidRDefault="00E224B9" w:rsidP="00B16A34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Дата начала и окончания анализа + количество полученных часов</w:t>
            </w:r>
          </w:p>
        </w:tc>
      </w:tr>
      <w:tr w:rsidR="00E224B9" w:rsidRPr="00B70CDC" w14:paraId="3EA0506D" w14:textId="77777777" w:rsidTr="00347924">
        <w:trPr>
          <w:trHeight w:val="1559"/>
          <w:jc w:val="center"/>
        </w:trPr>
        <w:tc>
          <w:tcPr>
            <w:tcW w:w="423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9BE5E" w14:textId="4D30CD45" w:rsidR="00E224B9" w:rsidRPr="00B70CDC" w:rsidRDefault="004C35CC" w:rsidP="00B16A34">
            <w:pPr>
              <w:rPr>
                <w:rFonts w:ascii="Times" w:hAnsi="Times" w:cstheme="minorHAnsi"/>
                <w:bCs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Международная Школа Группового Психоанализа</w:t>
            </w:r>
            <w:r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 xml:space="preserve">, </w:t>
            </w:r>
            <w:r w:rsidR="003166F2"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Тишкова Татьяна Олеговна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91F45" w14:textId="3C09E1C2" w:rsidR="00E224B9" w:rsidRPr="00B70CDC" w:rsidRDefault="004C35CC" w:rsidP="00B16A34">
            <w:pPr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Онлайн еженедельно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8CF5C" w14:textId="36575126" w:rsidR="00C44420" w:rsidRPr="00B70CDC" w:rsidRDefault="006550E3" w:rsidP="00B16A34">
            <w:pPr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05.2019 – 0</w:t>
            </w:r>
            <w:r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en-US"/>
              </w:rPr>
              <w:t>3</w:t>
            </w:r>
            <w:r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.2022</w:t>
            </w:r>
            <w:r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br/>
            </w:r>
            <w:r w:rsidR="007B2AE7"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192</w:t>
            </w:r>
            <w:r w:rsidR="005D61FB"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5D61FB"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  <w:t>час</w:t>
            </w:r>
            <w:r w:rsidR="00196CFD" w:rsidRPr="00B70CDC">
              <w:rPr>
                <w:rFonts w:ascii="Times" w:hAnsi="Times" w:cstheme="minorHAnsi"/>
                <w:bCs/>
                <w:color w:val="FF0000"/>
                <w:sz w:val="20"/>
                <w:szCs w:val="20"/>
                <w:lang w:val="en-US"/>
              </w:rPr>
              <w:t>а</w:t>
            </w:r>
          </w:p>
          <w:p w14:paraId="0C915616" w14:textId="23D834C1" w:rsidR="00E224B9" w:rsidRPr="00B70CDC" w:rsidRDefault="00E224B9" w:rsidP="00B16A34">
            <w:pPr>
              <w:rPr>
                <w:rFonts w:ascii="Times" w:hAnsi="Times" w:cstheme="minorHAnsi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7A514C" w:rsidRPr="0032478D" w14:paraId="74915429" w14:textId="77777777" w:rsidTr="00347924">
        <w:trPr>
          <w:trHeight w:val="660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EAAD9D"/>
          </w:tcPr>
          <w:p w14:paraId="66353D87" w14:textId="290872E8" w:rsidR="007A514C" w:rsidRPr="00B70CDC" w:rsidRDefault="007A514C" w:rsidP="00B16A34">
            <w:pPr>
              <w:rPr>
                <w:rFonts w:ascii="Times" w:hAnsi="Times" w:cstheme="minorHAnsi"/>
                <w:b/>
                <w:lang w:val="ru-RU"/>
              </w:rPr>
            </w:pPr>
            <w:r w:rsidRPr="00B70CDC">
              <w:rPr>
                <w:rFonts w:ascii="Times" w:hAnsi="Times" w:cstheme="minorHAnsi"/>
                <w:b/>
                <w:lang w:val="ru-RU"/>
              </w:rPr>
              <w:t xml:space="preserve">ФИО аналитика, который проводил индивидуальный </w:t>
            </w:r>
            <w:proofErr w:type="spellStart"/>
            <w:r w:rsidRPr="00B70CDC">
              <w:rPr>
                <w:rFonts w:ascii="Times" w:hAnsi="Times" w:cstheme="minorHAnsi"/>
                <w:b/>
                <w:lang w:val="ru-RU"/>
              </w:rPr>
              <w:t>тренинговый</w:t>
            </w:r>
            <w:proofErr w:type="spellEnd"/>
            <w:r w:rsidRPr="00B70CDC">
              <w:rPr>
                <w:rFonts w:ascii="Times" w:hAnsi="Times" w:cstheme="minorHAnsi"/>
                <w:b/>
                <w:lang w:val="ru-RU"/>
              </w:rPr>
              <w:t xml:space="preserve"> анализ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23865C58" w14:textId="3F09388A" w:rsidR="007A514C" w:rsidRPr="00B70CDC" w:rsidRDefault="007A514C" w:rsidP="00B16A34">
            <w:pPr>
              <w:rPr>
                <w:rFonts w:ascii="Times" w:hAnsi="Times" w:cstheme="minorHAnsi"/>
                <w:b/>
                <w:lang w:val="ru-RU"/>
              </w:rPr>
            </w:pPr>
            <w:r w:rsidRPr="00B70CDC">
              <w:rPr>
                <w:rFonts w:ascii="Times" w:hAnsi="Times" w:cstheme="minorHAnsi"/>
                <w:b/>
                <w:lang w:val="ru-RU"/>
              </w:rPr>
              <w:t>Дата начала и окончания анализа + количество полученных часов</w:t>
            </w:r>
          </w:p>
        </w:tc>
      </w:tr>
      <w:tr w:rsidR="007A514C" w:rsidRPr="00B70CDC" w14:paraId="2C6BE3E8" w14:textId="77777777" w:rsidTr="00347924">
        <w:trPr>
          <w:trHeight w:val="1290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B2D4547" w14:textId="77777777" w:rsidR="007A514C" w:rsidRPr="00B70CDC" w:rsidRDefault="007A514C" w:rsidP="007A514C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22569E2F" w14:textId="1F692A3D" w:rsidR="004C35CC" w:rsidRPr="00B70CDC" w:rsidRDefault="008F2B33" w:rsidP="007A514C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proofErr w:type="spell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Мизинова</w:t>
            </w:r>
            <w:proofErr w:type="spellEnd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Татьяна Владимировна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112D4F" w14:textId="77777777" w:rsidR="007A514C" w:rsidRPr="00B70CDC" w:rsidRDefault="007A514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6FFF339C" w14:textId="223F2025" w:rsidR="004C35CC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2013 по настоящее время, 550 часов</w:t>
            </w:r>
          </w:p>
        </w:tc>
      </w:tr>
      <w:tr w:rsidR="007A514C" w:rsidRPr="00B70CDC" w14:paraId="285B3A30" w14:textId="77777777" w:rsidTr="00347924">
        <w:trPr>
          <w:trHeight w:val="391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7F3827C9" w14:textId="2734F549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Практика групп-анализа</w:t>
            </w:r>
          </w:p>
        </w:tc>
      </w:tr>
      <w:tr w:rsidR="007A514C" w:rsidRPr="00B70CDC" w14:paraId="31447151" w14:textId="77777777" w:rsidTr="00347924">
        <w:trPr>
          <w:trHeight w:val="1290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EAAD9D"/>
          </w:tcPr>
          <w:p w14:paraId="77689536" w14:textId="7778BD41" w:rsidR="007A514C" w:rsidRPr="00B70CDC" w:rsidRDefault="007A514C" w:rsidP="007A514C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Институция, в рамках которой ведутся группы/Частная практика</w:t>
            </w:r>
          </w:p>
        </w:tc>
        <w:tc>
          <w:tcPr>
            <w:tcW w:w="1407" w:type="dxa"/>
            <w:gridSpan w:val="3"/>
            <w:shd w:val="clear" w:color="auto" w:fill="EAAD9D"/>
          </w:tcPr>
          <w:p w14:paraId="451BE1EE" w14:textId="6578327B" w:rsidR="007A514C" w:rsidRPr="00B70CDC" w:rsidRDefault="007A514C" w:rsidP="007A514C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Годы ведения групп</w:t>
            </w:r>
            <w:r w:rsidR="00D737CC" w:rsidRPr="00B70CDC">
              <w:rPr>
                <w:rFonts w:ascii="Times" w:hAnsi="Times" w:cstheme="minorHAnsi"/>
                <w:b/>
                <w:szCs w:val="20"/>
                <w:lang w:val="ru-RU"/>
              </w:rPr>
              <w:t>, количество часов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shd w:val="clear" w:color="auto" w:fill="EAAD9D"/>
          </w:tcPr>
          <w:p w14:paraId="1BC68A67" w14:textId="2ED8BE88" w:rsidR="00587DEE" w:rsidRPr="00B70CDC" w:rsidRDefault="007A514C" w:rsidP="007A514C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Формат(ы) ведения (очно/онлайн;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шатловый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/</w:t>
            </w:r>
          </w:p>
          <w:p w14:paraId="02311D7A" w14:textId="0139A6F4" w:rsidR="007A514C" w:rsidRPr="00B70CDC" w:rsidRDefault="007A514C" w:rsidP="007A514C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еженедельный)</w:t>
            </w:r>
          </w:p>
        </w:tc>
      </w:tr>
      <w:tr w:rsidR="007A514C" w:rsidRPr="00B70CDC" w14:paraId="3BBA465B" w14:textId="77777777" w:rsidTr="00347924">
        <w:trPr>
          <w:trHeight w:val="1921"/>
          <w:jc w:val="center"/>
        </w:trPr>
        <w:tc>
          <w:tcPr>
            <w:tcW w:w="65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310343" w14:textId="77777777" w:rsidR="007A514C" w:rsidRPr="00B70CDC" w:rsidRDefault="007A514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78349051" w14:textId="77777777" w:rsidR="004C35CC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29E9D4A4" w14:textId="51C24ECE" w:rsidR="004C35CC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Международная Школа Группового Психоанализа</w:t>
            </w:r>
          </w:p>
        </w:tc>
        <w:tc>
          <w:tcPr>
            <w:tcW w:w="1407" w:type="dxa"/>
            <w:gridSpan w:val="3"/>
          </w:tcPr>
          <w:p w14:paraId="4FEAE418" w14:textId="77777777" w:rsidR="007A514C" w:rsidRPr="00B70CDC" w:rsidRDefault="007A514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28C576BB" w14:textId="77777777" w:rsidR="004C35CC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A8F565F" w14:textId="49A4E34C" w:rsidR="004C35CC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proofErr w:type="gram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</w:t>
            </w:r>
            <w:r w:rsidR="005D61FB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</w:t>
            </w: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-202</w:t>
            </w:r>
            <w:r w:rsidR="005D61FB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</w:t>
            </w:r>
            <w:proofErr w:type="gramEnd"/>
            <w:r w:rsidR="00D737CC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, 44</w:t>
            </w:r>
            <w:r w:rsidR="006A5BB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8</w:t>
            </w:r>
            <w:r w:rsidR="00D737CC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часов</w:t>
            </w: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F6A1A7" w14:textId="77777777" w:rsidR="007A514C" w:rsidRPr="00B70CDC" w:rsidRDefault="007A514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46FAA31" w14:textId="77777777" w:rsidR="004C35CC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37F1363B" w14:textId="61F90400" w:rsidR="00E053FE" w:rsidRPr="00B70CDC" w:rsidRDefault="004C35CC" w:rsidP="007A514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Онлайн, еженедельно</w:t>
            </w:r>
          </w:p>
        </w:tc>
      </w:tr>
      <w:tr w:rsidR="007A514C" w:rsidRPr="00B70CDC" w14:paraId="40A79509" w14:textId="77777777" w:rsidTr="00347924">
        <w:trPr>
          <w:trHeight w:val="357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28BEF41C" w14:textId="25D28A73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Супервизии</w:t>
            </w:r>
            <w:proofErr w:type="spellEnd"/>
          </w:p>
        </w:tc>
      </w:tr>
      <w:tr w:rsidR="007A514C" w:rsidRPr="0032478D" w14:paraId="4BCB4A12" w14:textId="77777777" w:rsidTr="00347924">
        <w:trPr>
          <w:trHeight w:val="844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EAAD9D"/>
          </w:tcPr>
          <w:p w14:paraId="78A809EF" w14:textId="6AFFA62F" w:rsidR="007A514C" w:rsidRPr="00B70CDC" w:rsidRDefault="007A514C" w:rsidP="00E224B9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Институция, в рамках которой </w:t>
            </w:r>
            <w:r w:rsidR="00587DEE" w:rsidRPr="00B70CDC">
              <w:rPr>
                <w:rFonts w:ascii="Times" w:hAnsi="Times" w:cstheme="minorHAnsi"/>
                <w:b/>
                <w:szCs w:val="20"/>
                <w:lang w:val="ru-RU"/>
              </w:rPr>
              <w:t>проводились</w:t>
            </w: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 групповые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супервизии</w:t>
            </w:r>
            <w:proofErr w:type="spellEnd"/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61920EC2" w14:textId="5190FC81" w:rsidR="007A514C" w:rsidRPr="00B70CDC" w:rsidRDefault="007A514C" w:rsidP="00E224B9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Фамилия супервизора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07831BB9" w14:textId="74DEC32E" w:rsidR="007A514C" w:rsidRPr="00B70CDC" w:rsidRDefault="007A514C" w:rsidP="00E224B9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Дата начала и окончания участия в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супервизионной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 группе + количество полученных часов</w:t>
            </w:r>
          </w:p>
        </w:tc>
      </w:tr>
      <w:tr w:rsidR="007A514C" w:rsidRPr="00B70CDC" w14:paraId="0CFFF545" w14:textId="77777777" w:rsidTr="00347924">
        <w:trPr>
          <w:trHeight w:val="1878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DABBDC" w14:textId="77777777" w:rsidR="007A514C" w:rsidRPr="00B70CDC" w:rsidRDefault="007A514C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4665CEDA" w14:textId="29F4E149" w:rsidR="007958E2" w:rsidRPr="00B70CDC" w:rsidRDefault="007958E2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Международная Школа Группового Психоанализа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1431FF" w14:textId="77777777" w:rsidR="007A514C" w:rsidRPr="00B70CDC" w:rsidRDefault="007A514C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4D8EF8B" w14:textId="68FEC1E3" w:rsidR="00910ECC" w:rsidRPr="00B70CDC" w:rsidRDefault="008F2B3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Алина Алексеевна Тимошкина</w:t>
            </w:r>
          </w:p>
          <w:p w14:paraId="51F0D1DB" w14:textId="77777777" w:rsidR="008F2B33" w:rsidRPr="00B70CDC" w:rsidRDefault="008F2B3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4EBDC3D2" w14:textId="70EAB606" w:rsidR="0053192F" w:rsidRPr="00B70CDC" w:rsidRDefault="008F2B3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Савичева Елена Петровна</w:t>
            </w:r>
            <w:r w:rsidR="0053192F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br/>
            </w:r>
            <w:r w:rsidR="0053192F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br/>
            </w:r>
          </w:p>
          <w:p w14:paraId="4ABD5604" w14:textId="74D833BA" w:rsidR="0053192F" w:rsidRPr="00B70CDC" w:rsidRDefault="0053192F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Супервизоры ЕАРПП (клинические субботы)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624E87" w14:textId="77777777" w:rsidR="007958E2" w:rsidRPr="00B70CDC" w:rsidRDefault="007958E2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7B209519" w14:textId="6294325F" w:rsidR="007958E2" w:rsidRPr="00B70CDC" w:rsidRDefault="006550E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С 2021 до 2022 года, </w:t>
            </w:r>
            <w:r w:rsidR="008F2B33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52 часа, </w:t>
            </w:r>
          </w:p>
          <w:p w14:paraId="4181030A" w14:textId="77777777" w:rsidR="0053192F" w:rsidRPr="00B70CDC" w:rsidRDefault="0053192F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7B5B197" w14:textId="77777777" w:rsidR="008F2B33" w:rsidRPr="00B70CDC" w:rsidRDefault="008F2B3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381A064C" w14:textId="214F1174" w:rsidR="0053192F" w:rsidRPr="00B70CDC" w:rsidRDefault="006550E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с 2018 до 2021 года, </w:t>
            </w:r>
            <w:r w:rsidR="0053192F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</w:t>
            </w:r>
            <w:r w:rsidR="008F2B33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68 </w:t>
            </w:r>
            <w:r w:rsidR="0053192F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часов</w:t>
            </w:r>
          </w:p>
          <w:p w14:paraId="483E934E" w14:textId="77777777" w:rsidR="008F2B33" w:rsidRPr="00B70CDC" w:rsidRDefault="008F2B3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5C99A29B" w14:textId="34722D1A" w:rsidR="008F2B33" w:rsidRPr="00B70CDC" w:rsidRDefault="006550E3" w:rsidP="007958E2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proofErr w:type="gram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с 2014 года,</w:t>
            </w:r>
            <w:proofErr w:type="gramEnd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r w:rsidR="008F2B33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 часов</w:t>
            </w:r>
          </w:p>
        </w:tc>
      </w:tr>
      <w:tr w:rsidR="007A514C" w:rsidRPr="0032478D" w14:paraId="693D9C37" w14:textId="77777777" w:rsidTr="00347924">
        <w:trPr>
          <w:trHeight w:val="722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EAAD9D"/>
          </w:tcPr>
          <w:p w14:paraId="1386F1C7" w14:textId="783C7575" w:rsidR="007A514C" w:rsidRPr="00B70CDC" w:rsidRDefault="007A514C" w:rsidP="00E224B9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Фамилия индивидуального супервизора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10C178A2" w14:textId="7305A371" w:rsidR="007A514C" w:rsidRPr="00B70CDC" w:rsidRDefault="007A514C" w:rsidP="00E224B9">
            <w:pPr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Дата начала и окончания индивидуальных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супервизий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 + количество полученных часов</w:t>
            </w:r>
          </w:p>
        </w:tc>
      </w:tr>
      <w:tr w:rsidR="007A514C" w:rsidRPr="00B70CDC" w14:paraId="6362A30E" w14:textId="77777777" w:rsidTr="00347924">
        <w:trPr>
          <w:trHeight w:val="1290"/>
          <w:jc w:val="center"/>
        </w:trPr>
        <w:tc>
          <w:tcPr>
            <w:tcW w:w="720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3370C74" w14:textId="060857DA" w:rsidR="007A514C" w:rsidRPr="00B70CDC" w:rsidRDefault="008F2B33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Алина Алексеевна Тимошкина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E5AE76" w14:textId="1DB6B9F3" w:rsidR="007A514C" w:rsidRPr="00B70CDC" w:rsidRDefault="00CD02D6" w:rsidP="00CD02D6">
            <w:pPr>
              <w:rPr>
                <w:rFonts w:ascii="Times" w:hAnsi="Times" w:cstheme="minorHAnsi"/>
                <w:b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eastAsia="Arial Unicode MS" w:hAnsi="Times" w:cstheme="minorHAnsi"/>
                <w:color w:val="FF0000"/>
                <w:sz w:val="20"/>
                <w:szCs w:val="20"/>
                <w:lang w:val="ru-RU"/>
              </w:rPr>
              <w:t xml:space="preserve">с 2015 </w:t>
            </w:r>
            <w:r w:rsidR="006550E3" w:rsidRPr="00B70CDC">
              <w:rPr>
                <w:rFonts w:ascii="Times" w:eastAsia="Arial Unicode MS" w:hAnsi="Times" w:cstheme="minorHAnsi"/>
                <w:color w:val="FF0000"/>
                <w:sz w:val="20"/>
                <w:szCs w:val="20"/>
                <w:lang w:val="ru-RU"/>
              </w:rPr>
              <w:t>до</w:t>
            </w:r>
            <w:r w:rsidRPr="00B70CDC">
              <w:rPr>
                <w:rFonts w:ascii="Times" w:eastAsia="Arial Unicode MS" w:hAnsi="Times" w:cstheme="minorHAnsi"/>
                <w:color w:val="FF0000"/>
                <w:sz w:val="20"/>
                <w:szCs w:val="20"/>
                <w:lang w:val="ru-RU"/>
              </w:rPr>
              <w:t xml:space="preserve"> 2022 г, 75 часов</w:t>
            </w:r>
          </w:p>
        </w:tc>
      </w:tr>
      <w:tr w:rsidR="007A514C" w:rsidRPr="0032478D" w14:paraId="3E650B92" w14:textId="77777777" w:rsidTr="00347924">
        <w:trPr>
          <w:trHeight w:val="455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00C27091" w14:textId="7892DC78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Преподавательская деятельность (</w:t>
            </w:r>
            <w:r w:rsidRPr="00B70CDC">
              <w:rPr>
                <w:rFonts w:ascii="Times" w:hAnsi="Times" w:cstheme="minorHAnsi"/>
                <w:b/>
                <w:sz w:val="28"/>
                <w:szCs w:val="28"/>
                <w:lang w:val="ru-RU"/>
              </w:rPr>
              <w:t xml:space="preserve">для статуса </w:t>
            </w:r>
            <w:proofErr w:type="spellStart"/>
            <w:r w:rsidRPr="00B70CDC">
              <w:rPr>
                <w:rFonts w:ascii="Times" w:hAnsi="Times" w:cstheme="minorHAnsi"/>
                <w:b/>
                <w:sz w:val="28"/>
                <w:szCs w:val="28"/>
                <w:lang w:val="ru-RU"/>
              </w:rPr>
              <w:t>Тренингового</w:t>
            </w:r>
            <w:proofErr w:type="spellEnd"/>
            <w:r w:rsidRPr="00B70CDC">
              <w:rPr>
                <w:rFonts w:ascii="Times" w:hAnsi="Times" w:cstheme="minorHAnsi"/>
                <w:b/>
                <w:sz w:val="28"/>
                <w:szCs w:val="28"/>
                <w:lang w:val="ru-RU"/>
              </w:rPr>
              <w:t xml:space="preserve"> групп-аналитика</w:t>
            </w: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)</w:t>
            </w:r>
          </w:p>
        </w:tc>
      </w:tr>
      <w:tr w:rsidR="007A514C" w:rsidRPr="0032478D" w14:paraId="10F72C59" w14:textId="77777777" w:rsidTr="00347924">
        <w:trPr>
          <w:trHeight w:val="568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EAAD9D"/>
          </w:tcPr>
          <w:p w14:paraId="59BA3A9C" w14:textId="19DE6CD0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Институция, в рамках которой проводилось обучение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5CC27FCF" w14:textId="1AD26E21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Программы, в рамках которых осуществлялось преподавание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EAAD9D"/>
          </w:tcPr>
          <w:p w14:paraId="586760BE" w14:textId="0D3A2179" w:rsidR="007A514C" w:rsidRPr="00B70CDC" w:rsidRDefault="007A514C" w:rsidP="007A514C">
            <w:pPr>
              <w:jc w:val="center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Дата начала и окончания преподавательской деятельности</w:t>
            </w:r>
          </w:p>
        </w:tc>
      </w:tr>
      <w:tr w:rsidR="007A514C" w:rsidRPr="0032478D" w14:paraId="4AD2115F" w14:textId="77777777" w:rsidTr="00347924">
        <w:trPr>
          <w:trHeight w:val="1290"/>
          <w:jc w:val="center"/>
        </w:trPr>
        <w:tc>
          <w:tcPr>
            <w:tcW w:w="467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4D0BA" w14:textId="0D7C9FA4" w:rsidR="007A514C" w:rsidRPr="00B70CDC" w:rsidRDefault="00CD02D6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Международная Школа Группового Психоанализа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2E1AE8" w14:textId="77777777" w:rsidR="007A514C" w:rsidRPr="00B70CDC" w:rsidRDefault="00CD02D6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Программа Стажировки</w:t>
            </w:r>
          </w:p>
          <w:p w14:paraId="3D871A55" w14:textId="77777777" w:rsidR="003E0204" w:rsidRPr="00B70CDC" w:rsidRDefault="003E0204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4ABF1419" w14:textId="77777777" w:rsidR="003E0204" w:rsidRPr="00B70CDC" w:rsidRDefault="003E0204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Сексология и Сексопатология: психоаналитический взгляд</w:t>
            </w:r>
          </w:p>
          <w:p w14:paraId="16836509" w14:textId="77777777" w:rsidR="003E0204" w:rsidRPr="00B70CDC" w:rsidRDefault="003E0204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1A37986E" w14:textId="77777777" w:rsidR="003E0204" w:rsidRPr="00B70CDC" w:rsidRDefault="003E0204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Онлайн терапия: психоаналитический взгляд</w:t>
            </w:r>
          </w:p>
          <w:p w14:paraId="520BCB4F" w14:textId="77777777" w:rsidR="00D737CC" w:rsidRPr="00B70CDC" w:rsidRDefault="00D737CC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6A08219F" w14:textId="604407DB" w:rsidR="00D737CC" w:rsidRPr="00B70CDC" w:rsidRDefault="00D737CC" w:rsidP="00CD02D6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Теория и практика индивидуального и группового психоанализа</w:t>
            </w:r>
          </w:p>
        </w:tc>
        <w:tc>
          <w:tcPr>
            <w:tcW w:w="28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F012B8" w14:textId="77777777" w:rsidR="007A514C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proofErr w:type="gramStart"/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2018-2021</w:t>
            </w:r>
            <w:proofErr w:type="gramEnd"/>
          </w:p>
          <w:p w14:paraId="40A5E6DE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54BE066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2020-настоящее время</w:t>
            </w:r>
          </w:p>
          <w:p w14:paraId="67001216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345B3C73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27D913AA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61E170DD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04CD6D38" w14:textId="77777777" w:rsidR="003E0204" w:rsidRPr="00B70CDC" w:rsidRDefault="003E0204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2021-настоящее время</w:t>
            </w:r>
          </w:p>
          <w:p w14:paraId="53318EE9" w14:textId="77777777" w:rsidR="00D737CC" w:rsidRPr="00B70CDC" w:rsidRDefault="00D737CC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4C8C58DA" w14:textId="77777777" w:rsidR="00D737CC" w:rsidRPr="00B70CDC" w:rsidRDefault="00D737CC" w:rsidP="00D737CC">
            <w:pPr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1AA41DC6" w14:textId="77777777" w:rsidR="00D737CC" w:rsidRPr="00B70CDC" w:rsidRDefault="00D737CC" w:rsidP="007A514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</w:p>
          <w:p w14:paraId="54FEB77D" w14:textId="2516EE40" w:rsidR="00D737CC" w:rsidRPr="00B70CDC" w:rsidRDefault="00D737CC" w:rsidP="00D737CC">
            <w:pPr>
              <w:jc w:val="center"/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2021-настоящее время</w:t>
            </w:r>
          </w:p>
        </w:tc>
      </w:tr>
      <w:tr w:rsidR="007A514C" w:rsidRPr="0032478D" w14:paraId="6C7617D0" w14:textId="77777777" w:rsidTr="00347924">
        <w:trPr>
          <w:trHeight w:val="531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50BC8CE5" w14:textId="2425A47C" w:rsidR="007A514C" w:rsidRPr="00B70CDC" w:rsidRDefault="007A514C" w:rsidP="0075206E">
            <w:pPr>
              <w:jc w:val="center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Преподавател</w:t>
            </w:r>
            <w:r w:rsidR="0075206E"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ьская деятельность (</w:t>
            </w:r>
            <w:r w:rsidR="0075206E" w:rsidRPr="00B70CDC">
              <w:rPr>
                <w:rFonts w:ascii="Times" w:hAnsi="Times" w:cstheme="minorHAnsi"/>
                <w:b/>
                <w:sz w:val="28"/>
                <w:szCs w:val="28"/>
                <w:lang w:val="ru-RU"/>
              </w:rPr>
              <w:t>для статуса Супервизора</w:t>
            </w:r>
            <w:r w:rsidRPr="00B70CDC">
              <w:rPr>
                <w:rFonts w:ascii="Times" w:hAnsi="Times" w:cstheme="minorHAnsi"/>
                <w:b/>
                <w:sz w:val="28"/>
                <w:szCs w:val="28"/>
                <w:lang w:val="ru-RU"/>
              </w:rPr>
              <w:t xml:space="preserve"> групп-аналитика</w:t>
            </w:r>
            <w:r w:rsidRPr="00B70CDC">
              <w:rPr>
                <w:rFonts w:ascii="Times" w:hAnsi="Times" w:cstheme="minorHAnsi"/>
                <w:b/>
                <w:sz w:val="24"/>
                <w:szCs w:val="20"/>
                <w:lang w:val="ru-RU"/>
              </w:rPr>
              <w:t>)</w:t>
            </w:r>
          </w:p>
        </w:tc>
      </w:tr>
      <w:tr w:rsidR="00EA6018" w:rsidRPr="0032478D" w14:paraId="64E4F19E" w14:textId="77777777" w:rsidTr="00347924">
        <w:trPr>
          <w:trHeight w:val="506"/>
          <w:jc w:val="center"/>
        </w:trPr>
        <w:tc>
          <w:tcPr>
            <w:tcW w:w="6783" w:type="dxa"/>
            <w:gridSpan w:val="8"/>
            <w:tcBorders>
              <w:right w:val="single" w:sz="4" w:space="0" w:color="auto"/>
            </w:tcBorders>
            <w:shd w:val="clear" w:color="auto" w:fill="EAAD9D"/>
          </w:tcPr>
          <w:p w14:paraId="0EBF3676" w14:textId="3E3F8689" w:rsidR="00EA6018" w:rsidRPr="00B70CDC" w:rsidRDefault="00EA6018" w:rsidP="007A514C">
            <w:pPr>
              <w:jc w:val="center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Институция, в рамках которой проводились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супервизионные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 группы</w:t>
            </w:r>
          </w:p>
        </w:tc>
        <w:tc>
          <w:tcPr>
            <w:tcW w:w="3277" w:type="dxa"/>
            <w:gridSpan w:val="4"/>
            <w:tcBorders>
              <w:right w:val="single" w:sz="4" w:space="0" w:color="auto"/>
            </w:tcBorders>
            <w:shd w:val="clear" w:color="auto" w:fill="EAAD9D"/>
          </w:tcPr>
          <w:p w14:paraId="1D446BB6" w14:textId="7D38BB81" w:rsidR="00EA6018" w:rsidRPr="00B70CDC" w:rsidRDefault="00EA6018" w:rsidP="00EA6018">
            <w:pPr>
              <w:jc w:val="center"/>
              <w:rPr>
                <w:rFonts w:ascii="Times" w:hAnsi="Times" w:cstheme="minorHAnsi"/>
                <w:b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Дата начала и окончания </w:t>
            </w:r>
            <w:proofErr w:type="spellStart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>супервизионной</w:t>
            </w:r>
            <w:proofErr w:type="spellEnd"/>
            <w:r w:rsidRPr="00B70CDC">
              <w:rPr>
                <w:rFonts w:ascii="Times" w:hAnsi="Times" w:cstheme="minorHAnsi"/>
                <w:b/>
                <w:szCs w:val="20"/>
                <w:lang w:val="ru-RU"/>
              </w:rPr>
              <w:t xml:space="preserve"> деятельности</w:t>
            </w:r>
          </w:p>
        </w:tc>
      </w:tr>
      <w:tr w:rsidR="00EA6018" w:rsidRPr="0032478D" w14:paraId="32B2E4D0" w14:textId="77777777" w:rsidTr="00347924">
        <w:trPr>
          <w:trHeight w:val="1290"/>
          <w:jc w:val="center"/>
        </w:trPr>
        <w:tc>
          <w:tcPr>
            <w:tcW w:w="67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A33B" w14:textId="77777777" w:rsidR="00EA6018" w:rsidRPr="00B70CDC" w:rsidRDefault="00EA6018" w:rsidP="007A514C">
            <w:pPr>
              <w:jc w:val="center"/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</w:tc>
        <w:tc>
          <w:tcPr>
            <w:tcW w:w="32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E054" w14:textId="77777777" w:rsidR="00EA6018" w:rsidRPr="00B70CDC" w:rsidRDefault="00EA6018" w:rsidP="00EA6018">
            <w:pPr>
              <w:jc w:val="center"/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</w:tc>
      </w:tr>
      <w:tr w:rsidR="00E224B9" w:rsidRPr="00B70CDC" w14:paraId="29D9320C" w14:textId="77777777" w:rsidTr="00347924">
        <w:trPr>
          <w:trHeight w:hRule="exact" w:val="556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E69484"/>
          </w:tcPr>
          <w:p w14:paraId="06D80F8C" w14:textId="1556314E" w:rsidR="00E224B9" w:rsidRPr="00B70CDC" w:rsidRDefault="00E224B9" w:rsidP="00030A12">
            <w:pPr>
              <w:spacing w:before="120" w:after="120"/>
              <w:jc w:val="center"/>
              <w:rPr>
                <w:rFonts w:ascii="Times" w:hAnsi="Times" w:cstheme="minorHAnsi"/>
                <w:b/>
                <w:sz w:val="24"/>
                <w:szCs w:val="24"/>
              </w:rPr>
            </w:pPr>
            <w:r w:rsidRPr="00B70CDC">
              <w:rPr>
                <w:rFonts w:ascii="Times" w:hAnsi="Times" w:cstheme="minorHAnsi"/>
                <w:b/>
                <w:sz w:val="24"/>
                <w:szCs w:val="24"/>
                <w:lang w:val="ru-RU"/>
              </w:rPr>
              <w:t>Согласие</w:t>
            </w:r>
          </w:p>
        </w:tc>
      </w:tr>
      <w:tr w:rsidR="00E224B9" w:rsidRPr="0032478D" w14:paraId="2C776EA1" w14:textId="77777777" w:rsidTr="00347924">
        <w:trPr>
          <w:trHeight w:val="964"/>
          <w:jc w:val="center"/>
        </w:trPr>
        <w:tc>
          <w:tcPr>
            <w:tcW w:w="1006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C61B514" w14:textId="2C4D63D6" w:rsidR="00E224B9" w:rsidRPr="00B70CDC" w:rsidRDefault="00E224B9" w:rsidP="002C0D86">
            <w:pPr>
              <w:spacing w:before="120"/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Пожалуйста, отметьте верное утверждение:</w:t>
            </w:r>
          </w:p>
          <w:p w14:paraId="1B6C7505" w14:textId="77777777" w:rsidR="00E224B9" w:rsidRPr="00B70CDC" w:rsidRDefault="00E224B9" w:rsidP="002C0D86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3F64A14A" w14:textId="08AA1F6D" w:rsidR="00030A12" w:rsidRPr="00B70CDC" w:rsidRDefault="00DB065C" w:rsidP="00030A12">
            <w:pPr>
              <w:rPr>
                <w:rFonts w:ascii="Times" w:hAnsi="Times" w:cstheme="minorHAnsi"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ascii="Times" w:eastAsia="MS Gothic" w:hAnsi="Times" w:cstheme="minorHAnsi"/>
                  <w:sz w:val="20"/>
                  <w:szCs w:val="20"/>
                  <w:lang w:val="ru-RU"/>
                </w:rPr>
                <w:id w:val="1463236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204" w:rsidRPr="00B70CD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☒</w:t>
                </w:r>
              </w:sdtContent>
            </w:sdt>
            <w:r w:rsidR="00E224B9"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 </w:t>
            </w:r>
            <w:r w:rsidR="00E224B9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>За время моей практики на меня не было подано жалоб в Этич</w:t>
            </w:r>
            <w:r w:rsidR="00030A12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>еский комитет ЕАРПП либо других</w:t>
            </w:r>
          </w:p>
          <w:p w14:paraId="49934CAD" w14:textId="28078B22" w:rsidR="00E224B9" w:rsidRPr="00B70CDC" w:rsidRDefault="00030A12" w:rsidP="00030A12">
            <w:pPr>
              <w:rPr>
                <w:rFonts w:ascii="Times" w:hAnsi="Times" w:cstheme="minorHAnsi"/>
                <w:bCs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>профессиональных организация</w:t>
            </w:r>
          </w:p>
          <w:p w14:paraId="52DDBB32" w14:textId="543971CD" w:rsidR="00E224B9" w:rsidRPr="00B70CDC" w:rsidRDefault="00DB065C" w:rsidP="002C0D86">
            <w:pPr>
              <w:rPr>
                <w:rFonts w:ascii="Times" w:hAnsi="Times" w:cstheme="minorHAnsi"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ascii="Times" w:hAnsi="Times" w:cs="Segoe UI Symbol"/>
                  <w:sz w:val="20"/>
                  <w:szCs w:val="20"/>
                  <w:lang w:val="ru-RU"/>
                </w:rPr>
                <w:id w:val="240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4B9" w:rsidRPr="00B70CDC">
                  <w:rPr>
                    <w:rFonts w:ascii="Segoe UI Symbol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4B9"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 </w:t>
            </w:r>
            <w:r w:rsidR="00030A12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 xml:space="preserve">За время моей практики на меня была подана </w:t>
            </w:r>
            <w:r w:rsidR="00E224B9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>жалоб</w:t>
            </w:r>
            <w:r w:rsidR="00030A12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>(ы)</w:t>
            </w:r>
            <w:r w:rsidR="00E224B9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 xml:space="preserve"> в Этический комитет ЕАРПП либо друг</w:t>
            </w:r>
            <w:r w:rsidR="00030A12" w:rsidRPr="00B70CDC">
              <w:rPr>
                <w:rFonts w:ascii="Times" w:hAnsi="Times" w:cstheme="minorHAnsi"/>
                <w:bCs/>
                <w:sz w:val="20"/>
                <w:szCs w:val="20"/>
                <w:lang w:val="ru-RU"/>
              </w:rPr>
              <w:t xml:space="preserve">их профессиональных организаций </w:t>
            </w:r>
          </w:p>
          <w:p w14:paraId="01948AA4" w14:textId="77777777" w:rsidR="00E224B9" w:rsidRPr="00B70CDC" w:rsidRDefault="00E224B9" w:rsidP="002C0D86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1F6341C3" w14:textId="4AA02B9A" w:rsidR="00E224B9" w:rsidRPr="00B70CDC" w:rsidRDefault="00030A12" w:rsidP="002C0D86">
            <w:pPr>
              <w:rPr>
                <w:rFonts w:ascii="Times" w:hAnsi="Times" w:cstheme="minorHAnsi"/>
                <w:b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Подписывая этот документ, я:</w:t>
            </w:r>
          </w:p>
          <w:p w14:paraId="3DDE8C17" w14:textId="77777777" w:rsidR="00E224B9" w:rsidRPr="00B70CDC" w:rsidRDefault="00E224B9" w:rsidP="002C0D86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15E1E9A5" w14:textId="09285EA9" w:rsidR="00030A12" w:rsidRPr="00B70CDC" w:rsidRDefault="00030A12" w:rsidP="00030A12">
            <w:pPr>
              <w:pStyle w:val="a3"/>
              <w:numPr>
                <w:ilvl w:val="0"/>
                <w:numId w:val="16"/>
              </w:num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Подтверждаю</w:t>
            </w:r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, что заполнил эту форму в соответствии с реальными данными </w:t>
            </w:r>
          </w:p>
          <w:p w14:paraId="4C6D0837" w14:textId="0919DB1E" w:rsidR="00030A12" w:rsidRPr="00B70CDC" w:rsidRDefault="00030A12" w:rsidP="00030A12">
            <w:pPr>
              <w:pStyle w:val="a3"/>
              <w:numPr>
                <w:ilvl w:val="0"/>
                <w:numId w:val="16"/>
              </w:num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Подтверждаю</w:t>
            </w:r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 свое согласие на обработку персональных данных</w:t>
            </w:r>
          </w:p>
          <w:p w14:paraId="0C21217C" w14:textId="47A818CB" w:rsidR="00E224B9" w:rsidRPr="00B70CDC" w:rsidRDefault="00030A12" w:rsidP="00030A12">
            <w:pPr>
              <w:pStyle w:val="a3"/>
              <w:numPr>
                <w:ilvl w:val="0"/>
                <w:numId w:val="16"/>
              </w:num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Подтверждаю</w:t>
            </w:r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, что ознакомлен и обязуюсь соблюдать </w:t>
            </w:r>
            <w:hyperlink r:id="rId8" w:history="1">
              <w:r w:rsidRPr="00B70CDC">
                <w:rPr>
                  <w:rStyle w:val="a6"/>
                  <w:rFonts w:ascii="Times" w:hAnsi="Times" w:cstheme="minorHAnsi"/>
                  <w:sz w:val="20"/>
                  <w:szCs w:val="20"/>
                  <w:lang w:val="ru-RU"/>
                </w:rPr>
                <w:t>Этический Кодекс</w:t>
              </w:r>
            </w:hyperlink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 и </w:t>
            </w:r>
            <w:hyperlink r:id="rId9" w:history="1">
              <w:r w:rsidRPr="00B70CDC">
                <w:rPr>
                  <w:rStyle w:val="a6"/>
                  <w:rFonts w:ascii="Times" w:hAnsi="Times" w:cstheme="minorHAnsi"/>
                  <w:sz w:val="20"/>
                  <w:szCs w:val="20"/>
                  <w:lang w:val="ru-RU"/>
                </w:rPr>
                <w:t>Устав</w:t>
              </w:r>
            </w:hyperlink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 ЕАРПП</w:t>
            </w:r>
          </w:p>
          <w:p w14:paraId="16CC07A1" w14:textId="50CD47F9" w:rsidR="00030A12" w:rsidRPr="00B70CDC" w:rsidRDefault="00030A12" w:rsidP="00030A12">
            <w:pPr>
              <w:pStyle w:val="a3"/>
              <w:numPr>
                <w:ilvl w:val="0"/>
                <w:numId w:val="16"/>
              </w:numPr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 xml:space="preserve">Подтверждаю, </w:t>
            </w:r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что ознакомлен с </w:t>
            </w:r>
            <w:hyperlink r:id="rId10" w:history="1">
              <w:r w:rsidRPr="00B70CDC">
                <w:rPr>
                  <w:rStyle w:val="a6"/>
                  <w:rFonts w:ascii="Times" w:hAnsi="Times" w:cstheme="minorHAnsi"/>
                  <w:sz w:val="20"/>
                  <w:szCs w:val="20"/>
                  <w:lang w:val="ru-RU"/>
                </w:rPr>
                <w:t>правилами и порядками процесса сертификации</w:t>
              </w:r>
            </w:hyperlink>
            <w:r w:rsidRPr="00B70CDC">
              <w:rPr>
                <w:rFonts w:ascii="Times" w:hAnsi="Times" w:cstheme="minorHAnsi"/>
                <w:sz w:val="20"/>
                <w:szCs w:val="20"/>
                <w:lang w:val="ru-RU"/>
              </w:rPr>
              <w:t xml:space="preserve"> (включая оплату сертификационных взносов)</w:t>
            </w:r>
          </w:p>
          <w:p w14:paraId="2D45ABCF" w14:textId="77777777" w:rsidR="00030A12" w:rsidRPr="00B70CDC" w:rsidRDefault="00030A12" w:rsidP="00030A12">
            <w:pPr>
              <w:pStyle w:val="a3"/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6E0E3C87" w14:textId="3CA3CCFD" w:rsidR="00E224B9" w:rsidRPr="00B70CDC" w:rsidRDefault="00030A12" w:rsidP="002C0D86">
            <w:pPr>
              <w:tabs>
                <w:tab w:val="left" w:pos="6462"/>
              </w:tabs>
              <w:rPr>
                <w:rFonts w:ascii="Times" w:hAnsi="Times" w:cstheme="minorHAnsi"/>
                <w:sz w:val="20"/>
                <w:szCs w:val="20"/>
                <w:lang w:val="ru-RU"/>
              </w:rPr>
            </w:pP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Подпись (ФИО</w:t>
            </w:r>
            <w:proofErr w:type="gramStart"/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)</w:t>
            </w:r>
            <w:r w:rsidR="00E224B9"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 xml:space="preserve">: </w:t>
            </w:r>
            <w:r w:rsidR="003E0204"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910ECC" w:rsidRPr="00B70CDC">
              <w:rPr>
                <w:rFonts w:ascii="Times" w:eastAsia="Arial Unicode MS" w:hAnsi="Times"/>
                <w:color w:val="FF0000"/>
                <w:lang w:val="ru-RU"/>
              </w:rPr>
              <w:t>Иван</w:t>
            </w:r>
            <w:proofErr w:type="gramEnd"/>
            <w:r w:rsidR="00910ECC" w:rsidRPr="00B70CDC">
              <w:rPr>
                <w:rFonts w:ascii="Times" w:eastAsia="Arial Unicode MS" w:hAnsi="Times"/>
                <w:color w:val="FF0000"/>
                <w:lang w:val="ru-RU"/>
              </w:rPr>
              <w:t xml:space="preserve"> Иванович Иванов</w:t>
            </w:r>
            <w:r w:rsidR="00E224B9"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 xml:space="preserve">                      </w:t>
            </w:r>
            <w:r w:rsidR="003E0204"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E224B9"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Дата</w:t>
            </w:r>
            <w:r w:rsidR="00E224B9" w:rsidRPr="00B70CDC">
              <w:rPr>
                <w:rFonts w:ascii="Times" w:hAnsi="Times" w:cstheme="minorHAnsi"/>
                <w:b/>
                <w:sz w:val="20"/>
                <w:szCs w:val="20"/>
                <w:lang w:val="ru-RU"/>
              </w:rPr>
              <w:t>:</w:t>
            </w:r>
            <w:r w:rsidR="00FE126D" w:rsidRPr="00B70CDC">
              <w:rPr>
                <w:rFonts w:ascii="Times" w:hAnsi="Times" w:cstheme="minorHAnsi"/>
                <w:color w:val="FF0000"/>
                <w:sz w:val="20"/>
                <w:szCs w:val="20"/>
                <w:lang w:val="en-US"/>
              </w:rPr>
              <w:t>XX</w:t>
            </w:r>
            <w:r w:rsidR="003E0204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.</w:t>
            </w:r>
            <w:r w:rsidR="00FE126D" w:rsidRPr="00B70CDC">
              <w:rPr>
                <w:rFonts w:ascii="Times" w:hAnsi="Times" w:cstheme="minorHAnsi"/>
                <w:color w:val="FF0000"/>
                <w:sz w:val="20"/>
                <w:szCs w:val="20"/>
                <w:lang w:val="en-US"/>
              </w:rPr>
              <w:t>XX</w:t>
            </w:r>
            <w:r w:rsidR="003E0204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.202</w:t>
            </w:r>
            <w:r w:rsidR="00FE126D" w:rsidRPr="00B70CDC">
              <w:rPr>
                <w:rFonts w:ascii="Times" w:hAnsi="Times" w:cstheme="minorHAnsi"/>
                <w:color w:val="FF0000"/>
                <w:sz w:val="20"/>
                <w:szCs w:val="20"/>
                <w:lang w:val="ru-RU"/>
              </w:rPr>
              <w:t>2</w:t>
            </w:r>
          </w:p>
          <w:p w14:paraId="333506DF" w14:textId="77777777" w:rsidR="00E224B9" w:rsidRPr="00B70CDC" w:rsidRDefault="00E224B9" w:rsidP="002C0D86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  <w:p w14:paraId="14556E5C" w14:textId="77777777" w:rsidR="00E224B9" w:rsidRPr="00B70CDC" w:rsidRDefault="00E224B9" w:rsidP="002C0D86">
            <w:pPr>
              <w:rPr>
                <w:rFonts w:ascii="Times" w:hAnsi="Times" w:cstheme="minorHAnsi"/>
                <w:sz w:val="20"/>
                <w:szCs w:val="20"/>
                <w:lang w:val="ru-RU"/>
              </w:rPr>
            </w:pPr>
          </w:p>
        </w:tc>
      </w:tr>
    </w:tbl>
    <w:p w14:paraId="2D0CB09B" w14:textId="072F965D" w:rsidR="007F5771" w:rsidRPr="00B70CDC" w:rsidRDefault="007F5771" w:rsidP="007F5771">
      <w:pPr>
        <w:rPr>
          <w:rFonts w:ascii="Times" w:hAnsi="Times"/>
          <w:lang w:val="ru-RU"/>
        </w:rPr>
      </w:pPr>
    </w:p>
    <w:sectPr w:rsidR="007F5771" w:rsidRPr="00B70CDC" w:rsidSect="00752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4" w:right="567" w:bottom="1134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5442" w14:textId="77777777" w:rsidR="00DB065C" w:rsidRDefault="00DB065C" w:rsidP="007E1526">
      <w:r>
        <w:separator/>
      </w:r>
    </w:p>
  </w:endnote>
  <w:endnote w:type="continuationSeparator" w:id="0">
    <w:p w14:paraId="3A17D476" w14:textId="77777777" w:rsidR="00DB065C" w:rsidRDefault="00DB065C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163D" w14:textId="77777777" w:rsidR="001A42BD" w:rsidRDefault="001A42B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8834" w14:textId="77777777" w:rsidR="001A42BD" w:rsidRDefault="001A42B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42EC" w14:textId="31A4B7BC" w:rsidR="003D496C" w:rsidRPr="00C17973" w:rsidRDefault="003D496C" w:rsidP="005E7D97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1FC6" w14:textId="77777777" w:rsidR="00DB065C" w:rsidRDefault="00DB065C" w:rsidP="007E1526">
      <w:r>
        <w:separator/>
      </w:r>
    </w:p>
  </w:footnote>
  <w:footnote w:type="continuationSeparator" w:id="0">
    <w:p w14:paraId="56AFBAC9" w14:textId="77777777" w:rsidR="00DB065C" w:rsidRDefault="00DB065C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A193" w14:textId="77777777" w:rsidR="001A42BD" w:rsidRDefault="001A42B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0A37" w14:textId="77777777" w:rsidR="001A42BD" w:rsidRDefault="001A42B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DCFF" w14:textId="417CC00C" w:rsidR="0075206E" w:rsidRDefault="0075206E" w:rsidP="0075206E">
    <w:pPr>
      <w:pStyle w:val="ab"/>
      <w:jc w:val="right"/>
      <w:rPr>
        <w:b/>
        <w:noProof/>
        <w:color w:val="A6A6A6" w:themeColor="background1" w:themeShade="A6"/>
        <w:sz w:val="40"/>
        <w:szCs w:val="40"/>
        <w:lang w:val="ru-RU" w:eastAsia="ru-RU"/>
      </w:rPr>
    </w:pPr>
    <w:r>
      <w:rPr>
        <w:b/>
        <w:noProof/>
        <w:color w:val="A6A6A6" w:themeColor="background1" w:themeShade="A6"/>
        <w:sz w:val="40"/>
        <w:szCs w:val="40"/>
        <w:lang w:val="ru-RU" w:eastAsia="ru-RU"/>
      </w:rPr>
      <w:drawing>
        <wp:anchor distT="0" distB="0" distL="114300" distR="114300" simplePos="0" relativeHeight="251658752" behindDoc="0" locked="0" layoutInCell="1" allowOverlap="1" wp14:anchorId="309F4A8F" wp14:editId="07C4A564">
          <wp:simplePos x="0" y="0"/>
          <wp:positionH relativeFrom="column">
            <wp:posOffset>-683895</wp:posOffset>
          </wp:positionH>
          <wp:positionV relativeFrom="paragraph">
            <wp:posOffset>-469265</wp:posOffset>
          </wp:positionV>
          <wp:extent cx="1765300" cy="1739900"/>
          <wp:effectExtent l="0" t="0" r="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ЕАРПП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0" t="16826" r="19769" b="18613"/>
                  <a:stretch/>
                </pic:blipFill>
                <pic:spPr bwMode="auto">
                  <a:xfrm>
                    <a:off x="0" y="0"/>
                    <a:ext cx="1765300" cy="173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A6A6A6" w:themeColor="background1" w:themeShade="A6"/>
        <w:sz w:val="40"/>
        <w:szCs w:val="40"/>
        <w:lang w:val="ru-RU"/>
      </w:rPr>
      <w:t>Европейская Ассоциация Развития</w:t>
    </w:r>
  </w:p>
  <w:p w14:paraId="12479499" w14:textId="35A61068" w:rsidR="0075206E" w:rsidRPr="0075206E" w:rsidRDefault="0075206E" w:rsidP="0075206E">
    <w:pPr>
      <w:pStyle w:val="ab"/>
      <w:jc w:val="right"/>
      <w:rPr>
        <w:b/>
        <w:color w:val="A6A6A6" w:themeColor="background1" w:themeShade="A6"/>
        <w:sz w:val="40"/>
        <w:szCs w:val="40"/>
        <w:lang w:val="ru-RU"/>
      </w:rPr>
    </w:pPr>
    <w:r>
      <w:rPr>
        <w:b/>
        <w:color w:val="A6A6A6" w:themeColor="background1" w:themeShade="A6"/>
        <w:sz w:val="40"/>
        <w:szCs w:val="40"/>
        <w:lang w:val="ru-RU"/>
      </w:rPr>
      <w:t>Психоанализа и Психотерапии</w:t>
    </w:r>
  </w:p>
  <w:p w14:paraId="65909BEC" w14:textId="5583BC27" w:rsidR="00F432E3" w:rsidRPr="001A42BD" w:rsidRDefault="0075206E" w:rsidP="0075206E">
    <w:pPr>
      <w:pStyle w:val="ab"/>
      <w:jc w:val="right"/>
      <w:rPr>
        <w:b/>
        <w:noProof/>
        <w:color w:val="A6A6A6" w:themeColor="background1" w:themeShade="A6"/>
        <w:sz w:val="40"/>
        <w:szCs w:val="40"/>
        <w:lang w:val="ru-RU" w:eastAsia="ru-RU"/>
      </w:rPr>
    </w:pPr>
    <w:proofErr w:type="spellStart"/>
    <w:r>
      <w:rPr>
        <w:b/>
        <w:color w:val="A6A6A6" w:themeColor="background1" w:themeShade="A6"/>
        <w:sz w:val="40"/>
        <w:szCs w:val="40"/>
      </w:rPr>
      <w:t>earpp</w:t>
    </w:r>
    <w:proofErr w:type="spellEnd"/>
    <w:r w:rsidRPr="001A42BD">
      <w:rPr>
        <w:b/>
        <w:color w:val="A6A6A6" w:themeColor="background1" w:themeShade="A6"/>
        <w:sz w:val="40"/>
        <w:szCs w:val="40"/>
        <w:lang w:val="ru-RU"/>
      </w:rPr>
      <w:t>.</w:t>
    </w:r>
    <w:proofErr w:type="spellStart"/>
    <w:r>
      <w:rPr>
        <w:b/>
        <w:color w:val="A6A6A6" w:themeColor="background1" w:themeShade="A6"/>
        <w:sz w:val="40"/>
        <w:szCs w:val="40"/>
      </w:rPr>
      <w:t>ru</w:t>
    </w:r>
    <w:proofErr w:type="spellEnd"/>
  </w:p>
  <w:p w14:paraId="5BF08DA7" w14:textId="347D47B7" w:rsidR="000C63FD" w:rsidRPr="001A42BD" w:rsidRDefault="00F432E3" w:rsidP="0075206E">
    <w:pPr>
      <w:pStyle w:val="ab"/>
      <w:jc w:val="right"/>
      <w:rPr>
        <w:color w:val="A6A6A6" w:themeColor="background1" w:themeShade="A6"/>
        <w:sz w:val="24"/>
        <w:szCs w:val="24"/>
        <w:lang w:val="ru-RU"/>
      </w:rPr>
    </w:pPr>
    <w:r w:rsidRPr="001A42BD">
      <w:rPr>
        <w:sz w:val="24"/>
        <w:szCs w:val="24"/>
        <w:lang w:val="ru-RU"/>
      </w:rPr>
      <w:tab/>
    </w:r>
    <w:r w:rsidRPr="001A42BD">
      <w:rPr>
        <w:sz w:val="24"/>
        <w:szCs w:val="24"/>
        <w:lang w:val="ru-RU"/>
      </w:rPr>
      <w:tab/>
    </w:r>
    <w:r w:rsidR="001A42BD" w:rsidRPr="001A42BD">
      <w:rPr>
        <w:color w:val="A6A6A6" w:themeColor="background1" w:themeShade="A6"/>
        <w:sz w:val="24"/>
        <w:szCs w:val="24"/>
      </w:rPr>
      <w:t>certific</w:t>
    </w:r>
    <w:r w:rsidR="001A42BD" w:rsidRPr="0032478D">
      <w:rPr>
        <w:color w:val="A6A6A6" w:themeColor="background1" w:themeShade="A6"/>
        <w:sz w:val="24"/>
        <w:szCs w:val="24"/>
        <w:lang w:val="ru-RU"/>
      </w:rPr>
      <w:t>-</w:t>
    </w:r>
    <w:r w:rsidR="001A42BD">
      <w:rPr>
        <w:color w:val="A6A6A6" w:themeColor="background1" w:themeShade="A6"/>
        <w:sz w:val="24"/>
        <w:szCs w:val="24"/>
      </w:rPr>
      <w:t>ga</w:t>
    </w:r>
    <w:r w:rsidR="001A42BD" w:rsidRPr="0032478D">
      <w:rPr>
        <w:color w:val="A6A6A6" w:themeColor="background1" w:themeShade="A6"/>
        <w:sz w:val="24"/>
        <w:szCs w:val="24"/>
        <w:lang w:val="ru-RU"/>
      </w:rPr>
      <w:t>@</w:t>
    </w:r>
    <w:r w:rsidR="001A42BD" w:rsidRPr="001A42BD">
      <w:rPr>
        <w:color w:val="A6A6A6" w:themeColor="background1" w:themeShade="A6"/>
        <w:sz w:val="24"/>
        <w:szCs w:val="24"/>
      </w:rPr>
      <w:t>earpp</w:t>
    </w:r>
    <w:r w:rsidR="001A42BD" w:rsidRPr="0032478D">
      <w:rPr>
        <w:color w:val="A6A6A6" w:themeColor="background1" w:themeShade="A6"/>
        <w:sz w:val="24"/>
        <w:szCs w:val="24"/>
        <w:lang w:val="ru-RU"/>
      </w:rPr>
      <w:t>.</w:t>
    </w:r>
    <w:r w:rsidR="001A42BD" w:rsidRPr="001A42BD">
      <w:rPr>
        <w:color w:val="A6A6A6" w:themeColor="background1" w:themeShade="A6"/>
        <w:sz w:val="24"/>
        <w:szCs w:val="24"/>
      </w:rPr>
      <w:t>ru</w:t>
    </w:r>
  </w:p>
  <w:p w14:paraId="644E6454" w14:textId="77777777" w:rsidR="006B1C03" w:rsidRPr="001A42BD" w:rsidRDefault="006B1C03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6423"/>
    <w:multiLevelType w:val="hybridMultilevel"/>
    <w:tmpl w:val="998AB3F8"/>
    <w:lvl w:ilvl="0" w:tplc="A5D8FC24">
      <w:numFmt w:val="bullet"/>
      <w:lvlText w:val=""/>
      <w:lvlJc w:val="left"/>
      <w:pPr>
        <w:ind w:left="837" w:hanging="720"/>
      </w:pPr>
      <w:rPr>
        <w:rFonts w:ascii="Wingdings" w:eastAsia="Wingdings" w:hAnsi="Wingdings" w:cs="Wingdings" w:hint="default"/>
        <w:color w:val="215868"/>
        <w:w w:val="100"/>
        <w:sz w:val="24"/>
        <w:szCs w:val="24"/>
      </w:rPr>
    </w:lvl>
    <w:lvl w:ilvl="1" w:tplc="A8C06EA6">
      <w:numFmt w:val="bullet"/>
      <w:lvlText w:val=""/>
      <w:lvlJc w:val="left"/>
      <w:pPr>
        <w:ind w:left="837" w:hanging="360"/>
      </w:pPr>
      <w:rPr>
        <w:rFonts w:hint="default"/>
        <w:w w:val="100"/>
      </w:rPr>
    </w:lvl>
    <w:lvl w:ilvl="2" w:tplc="4BF43208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CC3475E2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CEE5B4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B5B0D66C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690AFC92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34A03EC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E5581FC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3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4"/>
    <w:rsid w:val="00005363"/>
    <w:rsid w:val="000262E4"/>
    <w:rsid w:val="00030A12"/>
    <w:rsid w:val="00043654"/>
    <w:rsid w:val="000447A3"/>
    <w:rsid w:val="00050D9F"/>
    <w:rsid w:val="0005660A"/>
    <w:rsid w:val="00095AF1"/>
    <w:rsid w:val="000B061D"/>
    <w:rsid w:val="000B2004"/>
    <w:rsid w:val="000C63FD"/>
    <w:rsid w:val="000D5E26"/>
    <w:rsid w:val="000E0DE3"/>
    <w:rsid w:val="00114A19"/>
    <w:rsid w:val="001158B8"/>
    <w:rsid w:val="00171BE1"/>
    <w:rsid w:val="001818F4"/>
    <w:rsid w:val="0018566D"/>
    <w:rsid w:val="00196CFD"/>
    <w:rsid w:val="001A42BD"/>
    <w:rsid w:val="001B2E55"/>
    <w:rsid w:val="001D3C51"/>
    <w:rsid w:val="001D51F1"/>
    <w:rsid w:val="00242FBB"/>
    <w:rsid w:val="00245FAF"/>
    <w:rsid w:val="00292346"/>
    <w:rsid w:val="002D7B7D"/>
    <w:rsid w:val="002F6AC8"/>
    <w:rsid w:val="00312095"/>
    <w:rsid w:val="003166F2"/>
    <w:rsid w:val="0032478D"/>
    <w:rsid w:val="00347924"/>
    <w:rsid w:val="0035401F"/>
    <w:rsid w:val="00367E99"/>
    <w:rsid w:val="00370118"/>
    <w:rsid w:val="003B59A0"/>
    <w:rsid w:val="003B708A"/>
    <w:rsid w:val="003D496C"/>
    <w:rsid w:val="003E0204"/>
    <w:rsid w:val="003E42D6"/>
    <w:rsid w:val="003E5917"/>
    <w:rsid w:val="004013AC"/>
    <w:rsid w:val="00440F18"/>
    <w:rsid w:val="004503E7"/>
    <w:rsid w:val="004524AC"/>
    <w:rsid w:val="00452F3D"/>
    <w:rsid w:val="004A362F"/>
    <w:rsid w:val="004C108D"/>
    <w:rsid w:val="004C2C56"/>
    <w:rsid w:val="004C35CC"/>
    <w:rsid w:val="004E0A90"/>
    <w:rsid w:val="004F1A46"/>
    <w:rsid w:val="00525D34"/>
    <w:rsid w:val="0053192F"/>
    <w:rsid w:val="00537C75"/>
    <w:rsid w:val="00541A0A"/>
    <w:rsid w:val="005569A3"/>
    <w:rsid w:val="0057504D"/>
    <w:rsid w:val="005755F4"/>
    <w:rsid w:val="00587DEE"/>
    <w:rsid w:val="00595E97"/>
    <w:rsid w:val="005A34AB"/>
    <w:rsid w:val="005D4183"/>
    <w:rsid w:val="005D61FB"/>
    <w:rsid w:val="005E7059"/>
    <w:rsid w:val="005E7D97"/>
    <w:rsid w:val="005F0516"/>
    <w:rsid w:val="00654544"/>
    <w:rsid w:val="006550E3"/>
    <w:rsid w:val="006617E0"/>
    <w:rsid w:val="006A5BBC"/>
    <w:rsid w:val="006B1C03"/>
    <w:rsid w:val="006C280D"/>
    <w:rsid w:val="006C69E4"/>
    <w:rsid w:val="0075206E"/>
    <w:rsid w:val="007617B4"/>
    <w:rsid w:val="0076397C"/>
    <w:rsid w:val="007859E3"/>
    <w:rsid w:val="00786337"/>
    <w:rsid w:val="007958E2"/>
    <w:rsid w:val="007A514C"/>
    <w:rsid w:val="007B2AE7"/>
    <w:rsid w:val="007E1526"/>
    <w:rsid w:val="007F5771"/>
    <w:rsid w:val="00813E90"/>
    <w:rsid w:val="00842DD7"/>
    <w:rsid w:val="0085567C"/>
    <w:rsid w:val="00877AD9"/>
    <w:rsid w:val="00880E42"/>
    <w:rsid w:val="00895C23"/>
    <w:rsid w:val="00896D4B"/>
    <w:rsid w:val="008B37F0"/>
    <w:rsid w:val="008C1CB6"/>
    <w:rsid w:val="008E079E"/>
    <w:rsid w:val="008E6766"/>
    <w:rsid w:val="008F2B33"/>
    <w:rsid w:val="008F5870"/>
    <w:rsid w:val="00910ECC"/>
    <w:rsid w:val="00937304"/>
    <w:rsid w:val="009639D3"/>
    <w:rsid w:val="0097154D"/>
    <w:rsid w:val="00995591"/>
    <w:rsid w:val="009B5223"/>
    <w:rsid w:val="00A02439"/>
    <w:rsid w:val="00A05DDD"/>
    <w:rsid w:val="00A132B7"/>
    <w:rsid w:val="00A2185F"/>
    <w:rsid w:val="00A36828"/>
    <w:rsid w:val="00A37ADC"/>
    <w:rsid w:val="00A62EA7"/>
    <w:rsid w:val="00A833A2"/>
    <w:rsid w:val="00A9585C"/>
    <w:rsid w:val="00AB0E83"/>
    <w:rsid w:val="00AB2CC4"/>
    <w:rsid w:val="00AE4341"/>
    <w:rsid w:val="00B16A34"/>
    <w:rsid w:val="00B17A36"/>
    <w:rsid w:val="00B22AF6"/>
    <w:rsid w:val="00B37C53"/>
    <w:rsid w:val="00B61930"/>
    <w:rsid w:val="00B70CDC"/>
    <w:rsid w:val="00B75F22"/>
    <w:rsid w:val="00B809FA"/>
    <w:rsid w:val="00B9435A"/>
    <w:rsid w:val="00B957D1"/>
    <w:rsid w:val="00BB6D80"/>
    <w:rsid w:val="00BC2519"/>
    <w:rsid w:val="00BE1DC7"/>
    <w:rsid w:val="00BE7CEC"/>
    <w:rsid w:val="00BF245E"/>
    <w:rsid w:val="00C17973"/>
    <w:rsid w:val="00C44420"/>
    <w:rsid w:val="00C456D5"/>
    <w:rsid w:val="00C54C22"/>
    <w:rsid w:val="00C63563"/>
    <w:rsid w:val="00CA6C70"/>
    <w:rsid w:val="00CC5A7B"/>
    <w:rsid w:val="00CC5CED"/>
    <w:rsid w:val="00CD02D6"/>
    <w:rsid w:val="00CD2C7F"/>
    <w:rsid w:val="00D04197"/>
    <w:rsid w:val="00D048A0"/>
    <w:rsid w:val="00D04FDB"/>
    <w:rsid w:val="00D37FB3"/>
    <w:rsid w:val="00D45C31"/>
    <w:rsid w:val="00D6657C"/>
    <w:rsid w:val="00D737CC"/>
    <w:rsid w:val="00D75836"/>
    <w:rsid w:val="00DB065C"/>
    <w:rsid w:val="00DC65BE"/>
    <w:rsid w:val="00DE717F"/>
    <w:rsid w:val="00DE7B19"/>
    <w:rsid w:val="00E053FE"/>
    <w:rsid w:val="00E066D9"/>
    <w:rsid w:val="00E20AA7"/>
    <w:rsid w:val="00E224B9"/>
    <w:rsid w:val="00E75634"/>
    <w:rsid w:val="00E77503"/>
    <w:rsid w:val="00E91B35"/>
    <w:rsid w:val="00EA5B2D"/>
    <w:rsid w:val="00EA6018"/>
    <w:rsid w:val="00EE14AE"/>
    <w:rsid w:val="00F26BEB"/>
    <w:rsid w:val="00F3764B"/>
    <w:rsid w:val="00F432E3"/>
    <w:rsid w:val="00F507F9"/>
    <w:rsid w:val="00F52871"/>
    <w:rsid w:val="00F77D95"/>
    <w:rsid w:val="00F9678D"/>
    <w:rsid w:val="00FB345D"/>
    <w:rsid w:val="00FB75AE"/>
    <w:rsid w:val="00FD1466"/>
    <w:rsid w:val="00FE126D"/>
    <w:rsid w:val="00FE41E4"/>
    <w:rsid w:val="00FE4D7E"/>
    <w:rsid w:val="00FE7F88"/>
    <w:rsid w:val="00FF0385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1BA66"/>
  <w15:docId w15:val="{866AA699-CB85-41FF-AC54-27413561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7F9"/>
    <w:pPr>
      <w:spacing w:after="0" w:line="240" w:lineRule="auto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4">
    <w:name w:val="heading 4"/>
    <w:basedOn w:val="a"/>
    <w:link w:val="40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5">
    <w:name w:val="heading 5"/>
    <w:basedOn w:val="a"/>
    <w:link w:val="50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73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a4">
    <w:name w:val="Emphasis"/>
    <w:basedOn w:val="a0"/>
    <w:uiPriority w:val="20"/>
    <w:qFormat/>
    <w:rsid w:val="0057504D"/>
    <w:rPr>
      <w:i/>
      <w:iCs/>
    </w:rPr>
  </w:style>
  <w:style w:type="paragraph" w:styleId="a5">
    <w:name w:val="Normal (Web)"/>
    <w:basedOn w:val="a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Hyperlink"/>
    <w:basedOn w:val="a0"/>
    <w:uiPriority w:val="99"/>
    <w:unhideWhenUsed/>
    <w:rsid w:val="00F376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526"/>
  </w:style>
  <w:style w:type="paragraph" w:styleId="ab">
    <w:name w:val="footer"/>
    <w:basedOn w:val="a"/>
    <w:link w:val="ac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526"/>
  </w:style>
  <w:style w:type="character" w:customStyle="1" w:styleId="20">
    <w:name w:val="Заголовок 2 Знак"/>
    <w:basedOn w:val="a0"/>
    <w:link w:val="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a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paragraph" w:styleId="ad">
    <w:name w:val="annotation text"/>
    <w:basedOn w:val="a"/>
    <w:link w:val="ae"/>
    <w:uiPriority w:val="99"/>
    <w:unhideWhenUsed/>
    <w:rsid w:val="00B70C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B70CD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pp.ru/kodeks-jetiki-i-professionalnoj-praktiki-ekp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arpp.ru/komitet-po-sertifikacii-i-akkredit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pp.ru/ustav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3117-6EB7-48BC-8647-0923EB7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Polina Cherkas</cp:lastModifiedBy>
  <cp:revision>12</cp:revision>
  <cp:lastPrinted>2020-09-15T07:40:00Z</cp:lastPrinted>
  <dcterms:created xsi:type="dcterms:W3CDTF">2022-02-09T15:42:00Z</dcterms:created>
  <dcterms:modified xsi:type="dcterms:W3CDTF">2022-05-09T20:53:00Z</dcterms:modified>
</cp:coreProperties>
</file>